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617E" w14:textId="09E1E8A1" w:rsidR="68CC3339" w:rsidRDefault="68CC3339"/>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35AF7EF8" w:rsidR="0028499A" w:rsidRDefault="0028499A" w:rsidP="68CC3339">
      <w:pPr>
        <w:pStyle w:val="Default"/>
        <w:jc w:val="center"/>
        <w:rPr>
          <w:rFonts w:ascii="Calibri" w:hAnsi="Calibri"/>
          <w:b/>
          <w:bCs/>
          <w:color w:val="002060"/>
          <w:sz w:val="40"/>
          <w:szCs w:val="40"/>
        </w:rPr>
      </w:pPr>
    </w:p>
    <w:p w14:paraId="520C7875" w14:textId="555202B8" w:rsidR="0028499A" w:rsidRPr="005A0A12" w:rsidRDefault="0028499A" w:rsidP="0028499A">
      <w:pPr>
        <w:jc w:val="center"/>
        <w:rPr>
          <w:rFonts w:ascii="Calibri" w:hAnsi="Calibri" w:cs="Calibri"/>
          <w:b/>
          <w:bCs/>
          <w:sz w:val="32"/>
          <w:szCs w:val="32"/>
          <w:u w:val="single"/>
        </w:rPr>
      </w:pPr>
      <w:r w:rsidRPr="68CC3339">
        <w:rPr>
          <w:rFonts w:ascii="Calibri" w:hAnsi="Calibri" w:cs="Calibri"/>
          <w:b/>
          <w:bCs/>
          <w:sz w:val="32"/>
          <w:szCs w:val="32"/>
          <w:u w:val="single"/>
        </w:rPr>
        <w:t>Egham Park School</w:t>
      </w:r>
    </w:p>
    <w:p w14:paraId="4F709283" w14:textId="362558D8" w:rsidR="6C73B4AD" w:rsidRDefault="6C73B4AD" w:rsidP="68CC3339">
      <w:pPr>
        <w:jc w:val="center"/>
        <w:rPr>
          <w:rFonts w:ascii="Calibri" w:hAnsi="Calibri" w:cs="Calibri"/>
          <w:b/>
          <w:bCs/>
          <w:sz w:val="32"/>
          <w:szCs w:val="32"/>
          <w:u w:val="single"/>
        </w:rPr>
      </w:pPr>
    </w:p>
    <w:p w14:paraId="47CFFB25" w14:textId="2E9F7A14" w:rsidR="6C73B4AD" w:rsidRDefault="0887C235" w:rsidP="68CC3339">
      <w:pPr>
        <w:jc w:val="center"/>
        <w:rPr>
          <w:rFonts w:ascii="Calibri" w:eastAsia="Calibri" w:hAnsi="Calibri" w:cs="Calibri"/>
          <w:color w:val="000000" w:themeColor="text1"/>
          <w:sz w:val="20"/>
          <w:szCs w:val="20"/>
        </w:rPr>
      </w:pPr>
      <w:r w:rsidRPr="68CC3339">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1D89A486" w14:textId="58AE8A8D" w:rsidR="6C73B4AD" w:rsidRDefault="6C73B4AD" w:rsidP="68CC3339">
      <w:pPr>
        <w:jc w:val="center"/>
        <w:rPr>
          <w:rFonts w:ascii="Calibri" w:hAnsi="Calibri" w:cs="Calibri"/>
          <w:b/>
          <w:bCs/>
          <w:sz w:val="32"/>
          <w:szCs w:val="32"/>
          <w:u w:val="single"/>
        </w:rPr>
      </w:pPr>
    </w:p>
    <w:p w14:paraId="21752B2B" w14:textId="0F13BC09" w:rsidR="0028499A" w:rsidRPr="005A0A12" w:rsidRDefault="00971A84" w:rsidP="68CC3339">
      <w:pPr>
        <w:jc w:val="center"/>
        <w:rPr>
          <w:rFonts w:ascii="Calibri" w:hAnsi="Calibri" w:cs="Calibri"/>
          <w:b/>
          <w:bCs/>
          <w:sz w:val="40"/>
          <w:szCs w:val="40"/>
          <w:u w:val="single"/>
        </w:rPr>
      </w:pPr>
      <w:r w:rsidRPr="68CC3339">
        <w:rPr>
          <w:rFonts w:ascii="Calibri" w:hAnsi="Calibri" w:cs="Calibri"/>
          <w:b/>
          <w:bCs/>
          <w:sz w:val="40"/>
          <w:szCs w:val="40"/>
          <w:u w:val="single"/>
        </w:rPr>
        <w:t xml:space="preserve">ADMISSIONS </w:t>
      </w:r>
      <w:r w:rsidR="0028499A" w:rsidRPr="68CC3339">
        <w:rPr>
          <w:rFonts w:ascii="Calibri" w:hAnsi="Calibri" w:cs="Calibri"/>
          <w:b/>
          <w:bCs/>
          <w:sz w:val="40"/>
          <w:szCs w:val="40"/>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701"/>
        <w:gridCol w:w="2268"/>
        <w:gridCol w:w="1980"/>
        <w:gridCol w:w="1469"/>
        <w:gridCol w:w="2221"/>
      </w:tblGrid>
      <w:tr w:rsidR="0028499A" w:rsidRPr="00F30594" w14:paraId="4CB97044" w14:textId="77777777" w:rsidTr="157E21B8">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8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469"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157E21B8">
        <w:tc>
          <w:tcPr>
            <w:tcW w:w="1701" w:type="dxa"/>
          </w:tcPr>
          <w:p w14:paraId="0114CEC7" w14:textId="5CB6EF9D" w:rsidR="0028499A" w:rsidRPr="00F30594" w:rsidRDefault="009564B7" w:rsidP="6C73B4AD">
            <w:pPr>
              <w:jc w:val="center"/>
              <w:rPr>
                <w:rFonts w:ascii="Calibri" w:hAnsi="Calibri" w:cs="Calibri"/>
              </w:rPr>
            </w:pPr>
            <w:r>
              <w:rPr>
                <w:rFonts w:ascii="Calibri" w:hAnsi="Calibri" w:cs="Calibri"/>
              </w:rPr>
              <w:t>Dec</w:t>
            </w:r>
            <w:r w:rsidR="00971A84" w:rsidRPr="68CC3339">
              <w:rPr>
                <w:rFonts w:ascii="Calibri" w:hAnsi="Calibri" w:cs="Calibri"/>
              </w:rPr>
              <w:t>. 2022</w:t>
            </w:r>
          </w:p>
        </w:tc>
        <w:tc>
          <w:tcPr>
            <w:tcW w:w="2268" w:type="dxa"/>
          </w:tcPr>
          <w:p w14:paraId="164D5541" w14:textId="43C383F3" w:rsidR="0028499A" w:rsidRPr="00F30594" w:rsidRDefault="009564B7" w:rsidP="00A12B54">
            <w:pPr>
              <w:jc w:val="center"/>
              <w:rPr>
                <w:rFonts w:ascii="Calibri" w:hAnsi="Calibri" w:cs="Calibri"/>
              </w:rPr>
            </w:pPr>
            <w:r>
              <w:rPr>
                <w:rFonts w:ascii="Calibri" w:hAnsi="Calibri" w:cs="Calibri"/>
              </w:rPr>
              <w:t>Dec</w:t>
            </w:r>
            <w:r w:rsidR="00971A84" w:rsidRPr="68CC3339">
              <w:rPr>
                <w:rFonts w:ascii="Calibri" w:hAnsi="Calibri" w:cs="Calibri"/>
              </w:rPr>
              <w:t>. 2023</w:t>
            </w:r>
          </w:p>
        </w:tc>
        <w:tc>
          <w:tcPr>
            <w:tcW w:w="1980" w:type="dxa"/>
          </w:tcPr>
          <w:p w14:paraId="2FCC517E" w14:textId="77777777" w:rsidR="0028499A" w:rsidRPr="00F30594" w:rsidRDefault="0028499A" w:rsidP="00A12B54">
            <w:pPr>
              <w:jc w:val="center"/>
              <w:rPr>
                <w:rFonts w:ascii="Calibri" w:hAnsi="Calibri" w:cs="Calibri"/>
              </w:rPr>
            </w:pPr>
          </w:p>
        </w:tc>
        <w:tc>
          <w:tcPr>
            <w:tcW w:w="1469" w:type="dxa"/>
          </w:tcPr>
          <w:p w14:paraId="4C5F1A90" w14:textId="77777777" w:rsidR="0028499A" w:rsidRPr="00F30594" w:rsidRDefault="0028499A" w:rsidP="00A12B54">
            <w:pPr>
              <w:jc w:val="center"/>
              <w:rPr>
                <w:rFonts w:ascii="Calibri" w:hAnsi="Calibri" w:cs="Calibri"/>
              </w:rPr>
            </w:pPr>
          </w:p>
        </w:tc>
        <w:tc>
          <w:tcPr>
            <w:tcW w:w="2221" w:type="dxa"/>
          </w:tcPr>
          <w:p w14:paraId="778AE8F4" w14:textId="77777777" w:rsidR="0028499A" w:rsidRPr="00F30594" w:rsidRDefault="0028499A" w:rsidP="00A12B54">
            <w:pPr>
              <w:jc w:val="center"/>
              <w:rPr>
                <w:rFonts w:ascii="Calibri" w:hAnsi="Calibri" w:cs="Calibri"/>
              </w:rPr>
            </w:pPr>
          </w:p>
        </w:tc>
      </w:tr>
      <w:tr w:rsidR="00F14E6E" w:rsidRPr="00F30594" w14:paraId="784AA8E3" w14:textId="77777777" w:rsidTr="157E21B8">
        <w:tc>
          <w:tcPr>
            <w:tcW w:w="1701" w:type="dxa"/>
          </w:tcPr>
          <w:p w14:paraId="1FB540D0" w14:textId="77777777" w:rsidR="00F14E6E" w:rsidRDefault="00F14E6E" w:rsidP="6C73B4AD">
            <w:pPr>
              <w:jc w:val="center"/>
              <w:rPr>
                <w:rFonts w:ascii="Calibri" w:hAnsi="Calibri" w:cs="Calibri"/>
              </w:rPr>
            </w:pPr>
          </w:p>
        </w:tc>
        <w:tc>
          <w:tcPr>
            <w:tcW w:w="2268" w:type="dxa"/>
          </w:tcPr>
          <w:p w14:paraId="07842CAE" w14:textId="77777777" w:rsidR="00F14E6E" w:rsidRDefault="00F14E6E" w:rsidP="00A12B54">
            <w:pPr>
              <w:jc w:val="center"/>
              <w:rPr>
                <w:rFonts w:ascii="Calibri" w:hAnsi="Calibri" w:cs="Calibri"/>
              </w:rPr>
            </w:pPr>
          </w:p>
        </w:tc>
        <w:tc>
          <w:tcPr>
            <w:tcW w:w="1980" w:type="dxa"/>
          </w:tcPr>
          <w:p w14:paraId="74B2BCC4" w14:textId="3B089678" w:rsidR="00F14E6E" w:rsidRPr="00F30594" w:rsidRDefault="00D418FD" w:rsidP="00A12B54">
            <w:pPr>
              <w:jc w:val="center"/>
              <w:rPr>
                <w:rFonts w:ascii="Calibri" w:hAnsi="Calibri" w:cs="Calibri"/>
              </w:rPr>
            </w:pPr>
            <w:r>
              <w:rPr>
                <w:rFonts w:ascii="Calibri" w:hAnsi="Calibri" w:cs="Calibri"/>
              </w:rPr>
              <w:t>Sep</w:t>
            </w:r>
            <w:r w:rsidR="00F14E6E" w:rsidRPr="68CC3339">
              <w:rPr>
                <w:rFonts w:ascii="Calibri" w:hAnsi="Calibri" w:cs="Calibri"/>
              </w:rPr>
              <w:t>. 2023</w:t>
            </w:r>
          </w:p>
        </w:tc>
        <w:tc>
          <w:tcPr>
            <w:tcW w:w="1469" w:type="dxa"/>
          </w:tcPr>
          <w:p w14:paraId="080095D4" w14:textId="1FA1DB71" w:rsidR="00F14E6E" w:rsidRPr="00F30594" w:rsidRDefault="00F14E6E" w:rsidP="00A12B54">
            <w:pPr>
              <w:jc w:val="center"/>
              <w:rPr>
                <w:rFonts w:ascii="Calibri" w:hAnsi="Calibri" w:cs="Calibri"/>
              </w:rPr>
            </w:pPr>
            <w:r>
              <w:rPr>
                <w:rFonts w:ascii="Calibri" w:hAnsi="Calibri" w:cs="Calibri"/>
              </w:rPr>
              <w:t>2</w:t>
            </w:r>
          </w:p>
        </w:tc>
        <w:tc>
          <w:tcPr>
            <w:tcW w:w="2221" w:type="dxa"/>
          </w:tcPr>
          <w:p w14:paraId="1980ABC7" w14:textId="3A074E96" w:rsidR="00F14E6E" w:rsidRPr="00F30594" w:rsidRDefault="00D418FD" w:rsidP="00A12B54">
            <w:pPr>
              <w:jc w:val="center"/>
              <w:rPr>
                <w:rFonts w:ascii="Calibri" w:hAnsi="Calibri" w:cs="Calibri"/>
              </w:rPr>
            </w:pPr>
            <w:r>
              <w:rPr>
                <w:rFonts w:ascii="Calibri" w:hAnsi="Calibri" w:cs="Calibri"/>
              </w:rPr>
              <w:t>Sep</w:t>
            </w:r>
            <w:r w:rsidR="00F14E6E" w:rsidRPr="68CC3339">
              <w:rPr>
                <w:rFonts w:ascii="Calibri" w:hAnsi="Calibri" w:cs="Calibri"/>
              </w:rPr>
              <w:t>. 202</w:t>
            </w:r>
            <w:r w:rsidR="00F14E6E">
              <w:rPr>
                <w:rFonts w:ascii="Calibri" w:hAnsi="Calibri" w:cs="Calibri"/>
              </w:rPr>
              <w:t>4</w:t>
            </w:r>
          </w:p>
        </w:tc>
      </w:tr>
      <w:tr w:rsidR="5E58EB97" w14:paraId="75801E78" w14:textId="77777777" w:rsidTr="157E21B8">
        <w:trPr>
          <w:trHeight w:val="300"/>
        </w:trPr>
        <w:tc>
          <w:tcPr>
            <w:tcW w:w="1701" w:type="dxa"/>
          </w:tcPr>
          <w:p w14:paraId="617AF0F5" w14:textId="71ECC2CA" w:rsidR="5E58EB97" w:rsidRDefault="5E58EB97" w:rsidP="5E58EB97">
            <w:pPr>
              <w:jc w:val="center"/>
              <w:rPr>
                <w:rFonts w:ascii="Calibri" w:hAnsi="Calibri" w:cs="Calibri"/>
              </w:rPr>
            </w:pPr>
          </w:p>
        </w:tc>
        <w:tc>
          <w:tcPr>
            <w:tcW w:w="2268" w:type="dxa"/>
          </w:tcPr>
          <w:p w14:paraId="6C50D7D8" w14:textId="759024DF" w:rsidR="5E58EB97" w:rsidRDefault="5E58EB97" w:rsidP="5E58EB97">
            <w:pPr>
              <w:jc w:val="center"/>
              <w:rPr>
                <w:rFonts w:ascii="Calibri" w:hAnsi="Calibri" w:cs="Calibri"/>
              </w:rPr>
            </w:pPr>
          </w:p>
        </w:tc>
        <w:tc>
          <w:tcPr>
            <w:tcW w:w="1980" w:type="dxa"/>
          </w:tcPr>
          <w:p w14:paraId="5CB278BB" w14:textId="58BFE394" w:rsidR="10B91530" w:rsidRDefault="10B91530" w:rsidP="5E58EB97">
            <w:pPr>
              <w:jc w:val="center"/>
              <w:rPr>
                <w:rFonts w:ascii="Calibri" w:hAnsi="Calibri" w:cs="Calibri"/>
              </w:rPr>
            </w:pPr>
            <w:r w:rsidRPr="5E58EB97">
              <w:rPr>
                <w:rFonts w:ascii="Calibri" w:hAnsi="Calibri" w:cs="Calibri"/>
              </w:rPr>
              <w:t>September 2024</w:t>
            </w:r>
          </w:p>
        </w:tc>
        <w:tc>
          <w:tcPr>
            <w:tcW w:w="1469" w:type="dxa"/>
          </w:tcPr>
          <w:p w14:paraId="6C6834E7" w14:textId="34740BAF" w:rsidR="10B91530" w:rsidRDefault="10B91530" w:rsidP="5E58EB97">
            <w:pPr>
              <w:jc w:val="center"/>
              <w:rPr>
                <w:rFonts w:ascii="Calibri" w:hAnsi="Calibri" w:cs="Calibri"/>
              </w:rPr>
            </w:pPr>
            <w:r w:rsidRPr="5E58EB97">
              <w:rPr>
                <w:rFonts w:ascii="Calibri" w:hAnsi="Calibri" w:cs="Calibri"/>
              </w:rPr>
              <w:t>3</w:t>
            </w:r>
          </w:p>
        </w:tc>
        <w:tc>
          <w:tcPr>
            <w:tcW w:w="2221" w:type="dxa"/>
          </w:tcPr>
          <w:p w14:paraId="6BBFEED6" w14:textId="58103AB6" w:rsidR="10B91530" w:rsidRDefault="10B91530" w:rsidP="5E58EB97">
            <w:pPr>
              <w:jc w:val="center"/>
              <w:rPr>
                <w:rFonts w:ascii="Calibri" w:hAnsi="Calibri" w:cs="Calibri"/>
              </w:rPr>
            </w:pPr>
            <w:r w:rsidRPr="5E58EB97">
              <w:rPr>
                <w:rFonts w:ascii="Calibri" w:hAnsi="Calibri" w:cs="Calibri"/>
              </w:rPr>
              <w:t>September 202</w:t>
            </w:r>
            <w:r w:rsidR="00D418FD">
              <w:rPr>
                <w:rFonts w:ascii="Calibri" w:hAnsi="Calibri" w:cs="Calibri"/>
              </w:rPr>
              <w:t>5</w:t>
            </w:r>
          </w:p>
        </w:tc>
      </w:tr>
      <w:tr w:rsidR="157E21B8" w14:paraId="5437074D" w14:textId="77777777" w:rsidTr="157E21B8">
        <w:trPr>
          <w:trHeight w:val="300"/>
        </w:trPr>
        <w:tc>
          <w:tcPr>
            <w:tcW w:w="1701" w:type="dxa"/>
          </w:tcPr>
          <w:p w14:paraId="419C2A3B" w14:textId="762401C7" w:rsidR="157E21B8" w:rsidRDefault="157E21B8" w:rsidP="157E21B8">
            <w:pPr>
              <w:jc w:val="center"/>
              <w:rPr>
                <w:rFonts w:ascii="Calibri" w:hAnsi="Calibri" w:cs="Calibri"/>
              </w:rPr>
            </w:pPr>
          </w:p>
        </w:tc>
        <w:tc>
          <w:tcPr>
            <w:tcW w:w="2268" w:type="dxa"/>
          </w:tcPr>
          <w:p w14:paraId="75D3FB73" w14:textId="4309991A" w:rsidR="157E21B8" w:rsidRDefault="157E21B8" w:rsidP="157E21B8">
            <w:pPr>
              <w:jc w:val="center"/>
              <w:rPr>
                <w:rFonts w:ascii="Calibri" w:hAnsi="Calibri" w:cs="Calibri"/>
              </w:rPr>
            </w:pPr>
          </w:p>
        </w:tc>
        <w:tc>
          <w:tcPr>
            <w:tcW w:w="1980" w:type="dxa"/>
          </w:tcPr>
          <w:p w14:paraId="431DE087" w14:textId="79D88A8B" w:rsidR="5CD72E53" w:rsidRDefault="5CD72E53" w:rsidP="157E21B8">
            <w:pPr>
              <w:jc w:val="center"/>
              <w:rPr>
                <w:rFonts w:ascii="Calibri" w:hAnsi="Calibri" w:cs="Calibri"/>
              </w:rPr>
            </w:pPr>
            <w:r w:rsidRPr="157E21B8">
              <w:rPr>
                <w:rFonts w:ascii="Calibri" w:hAnsi="Calibri" w:cs="Calibri"/>
              </w:rPr>
              <w:t>September 2025</w:t>
            </w:r>
          </w:p>
        </w:tc>
        <w:tc>
          <w:tcPr>
            <w:tcW w:w="1469" w:type="dxa"/>
          </w:tcPr>
          <w:p w14:paraId="4858B701" w14:textId="100314F6" w:rsidR="5CD72E53" w:rsidRDefault="5CD72E53" w:rsidP="157E21B8">
            <w:pPr>
              <w:jc w:val="center"/>
              <w:rPr>
                <w:rFonts w:ascii="Calibri" w:hAnsi="Calibri" w:cs="Calibri"/>
              </w:rPr>
            </w:pPr>
            <w:r w:rsidRPr="157E21B8">
              <w:rPr>
                <w:rFonts w:ascii="Calibri" w:hAnsi="Calibri" w:cs="Calibri"/>
              </w:rPr>
              <w:t>4</w:t>
            </w:r>
          </w:p>
        </w:tc>
        <w:tc>
          <w:tcPr>
            <w:tcW w:w="2221" w:type="dxa"/>
          </w:tcPr>
          <w:p w14:paraId="4363412B" w14:textId="65F9B07F" w:rsidR="5CD72E53" w:rsidRDefault="5CD72E53" w:rsidP="157E21B8">
            <w:pPr>
              <w:jc w:val="center"/>
              <w:rPr>
                <w:rFonts w:ascii="Calibri" w:hAnsi="Calibri" w:cs="Calibri"/>
              </w:rPr>
            </w:pPr>
            <w:r w:rsidRPr="157E21B8">
              <w:rPr>
                <w:rFonts w:ascii="Calibri" w:hAnsi="Calibri" w:cs="Calibri"/>
              </w:rPr>
              <w:t>September 2026</w:t>
            </w:r>
          </w:p>
        </w:tc>
      </w:tr>
    </w:tbl>
    <w:p w14:paraId="56C760BB" w14:textId="44C5C8A2" w:rsidR="0028499A" w:rsidRDefault="0028499A" w:rsidP="0028499A">
      <w:pPr>
        <w:jc w:val="center"/>
        <w:rPr>
          <w:rFonts w:ascii="Calibri" w:hAnsi="Calibri" w:cs="Calibri"/>
          <w:b/>
          <w:bCs/>
          <w:sz w:val="28"/>
          <w:szCs w:val="28"/>
          <w:u w:val="single"/>
        </w:rPr>
      </w:pPr>
    </w:p>
    <w:p w14:paraId="72AEC64A" w14:textId="739B0D10" w:rsidR="00A45929" w:rsidRDefault="00581E13" w:rsidP="00581E13">
      <w:pPr>
        <w:rPr>
          <w:rFonts w:ascii="Calibri" w:hAnsi="Calibri" w:cs="Calibri"/>
          <w:b/>
          <w:bCs/>
          <w:sz w:val="28"/>
          <w:szCs w:val="28"/>
        </w:rPr>
      </w:pPr>
      <w:r>
        <w:rPr>
          <w:rFonts w:ascii="Calibri" w:hAnsi="Calibri" w:cs="Calibri"/>
          <w:b/>
          <w:bCs/>
          <w:sz w:val="28"/>
          <w:szCs w:val="28"/>
        </w:rPr>
        <w:t>Introduction</w:t>
      </w:r>
    </w:p>
    <w:p w14:paraId="1E510B89" w14:textId="001F04BE" w:rsidR="00581E13" w:rsidRDefault="00D36043" w:rsidP="00581E13">
      <w:pPr>
        <w:rPr>
          <w:rFonts w:ascii="Calibri" w:hAnsi="Calibri" w:cs="Calibri"/>
        </w:rPr>
      </w:pPr>
      <w:r w:rsidRPr="157E21B8">
        <w:rPr>
          <w:rFonts w:ascii="Calibri" w:hAnsi="Calibri" w:cs="Calibri"/>
        </w:rPr>
        <w:t xml:space="preserve">Egham Park School is an independent </w:t>
      </w:r>
      <w:r w:rsidR="00B47AD7" w:rsidRPr="157E21B8">
        <w:rPr>
          <w:rFonts w:ascii="Calibri" w:hAnsi="Calibri" w:cs="Calibri"/>
        </w:rPr>
        <w:t>Specialist</w:t>
      </w:r>
      <w:r w:rsidRPr="157E21B8">
        <w:rPr>
          <w:rFonts w:ascii="Calibri" w:hAnsi="Calibri" w:cs="Calibri"/>
        </w:rPr>
        <w:t xml:space="preserve"> Provision of pupils in Year 7 to Year 11</w:t>
      </w:r>
      <w:r w:rsidR="20C96BD9" w:rsidRPr="157E21B8">
        <w:rPr>
          <w:rFonts w:ascii="Calibri" w:hAnsi="Calibri" w:cs="Calibri"/>
        </w:rPr>
        <w:t xml:space="preserve">. </w:t>
      </w:r>
      <w:r w:rsidRPr="157E21B8">
        <w:rPr>
          <w:rFonts w:ascii="Calibri" w:hAnsi="Calibri" w:cs="Calibri"/>
        </w:rPr>
        <w:t xml:space="preserve">The school has capacity for </w:t>
      </w:r>
      <w:r w:rsidR="3E169D7B" w:rsidRPr="157E21B8">
        <w:rPr>
          <w:rFonts w:ascii="Calibri" w:hAnsi="Calibri" w:cs="Calibri"/>
        </w:rPr>
        <w:t xml:space="preserve">45 </w:t>
      </w:r>
      <w:r w:rsidRPr="157E21B8">
        <w:rPr>
          <w:rFonts w:ascii="Calibri" w:hAnsi="Calibri" w:cs="Calibri"/>
        </w:rPr>
        <w:t>pupils.</w:t>
      </w:r>
    </w:p>
    <w:p w14:paraId="2ABE2FCC" w14:textId="5D3C6E50" w:rsidR="00D36043" w:rsidRDefault="00D36043" w:rsidP="00581E13">
      <w:pPr>
        <w:rPr>
          <w:rFonts w:ascii="Calibri" w:hAnsi="Calibri" w:cs="Calibri"/>
        </w:rPr>
      </w:pPr>
    </w:p>
    <w:p w14:paraId="7260DEA8" w14:textId="7879C8AF" w:rsidR="00D36043" w:rsidRDefault="006B4291" w:rsidP="00581E13">
      <w:pPr>
        <w:rPr>
          <w:rFonts w:ascii="Calibri" w:hAnsi="Calibri" w:cs="Calibri"/>
          <w:sz w:val="28"/>
          <w:szCs w:val="28"/>
        </w:rPr>
      </w:pPr>
      <w:r>
        <w:rPr>
          <w:rFonts w:ascii="Calibri" w:hAnsi="Calibri" w:cs="Calibri"/>
          <w:b/>
          <w:bCs/>
          <w:sz w:val="28"/>
          <w:szCs w:val="28"/>
        </w:rPr>
        <w:t>Policy Aims</w:t>
      </w:r>
    </w:p>
    <w:p w14:paraId="7314EC6A" w14:textId="1C49A3F5" w:rsidR="006B4291" w:rsidRDefault="006B4291" w:rsidP="006B4291">
      <w:pPr>
        <w:pStyle w:val="ListParagraph"/>
        <w:numPr>
          <w:ilvl w:val="0"/>
          <w:numId w:val="24"/>
        </w:numPr>
        <w:rPr>
          <w:rFonts w:ascii="Calibri" w:hAnsi="Calibri" w:cs="Calibri"/>
        </w:rPr>
      </w:pPr>
      <w:r w:rsidRPr="0CBBFA81">
        <w:rPr>
          <w:rFonts w:ascii="Calibri" w:hAnsi="Calibri" w:cs="Calibri"/>
        </w:rPr>
        <w:t>To establish criteria and procedures for selection that are fair to all applicants</w:t>
      </w:r>
      <w:r w:rsidR="340D8F0F" w:rsidRPr="0CBBFA81">
        <w:rPr>
          <w:rFonts w:ascii="Calibri" w:hAnsi="Calibri" w:cs="Calibri"/>
        </w:rPr>
        <w:t xml:space="preserve">. </w:t>
      </w:r>
      <w:r w:rsidRPr="0CBBFA81">
        <w:rPr>
          <w:rFonts w:ascii="Calibri" w:hAnsi="Calibri" w:cs="Calibri"/>
        </w:rPr>
        <w:t xml:space="preserve">No applicant will be treated less favourable during the application process on the grounds of their skin colour, race </w:t>
      </w:r>
      <w:r w:rsidR="00DF24B1" w:rsidRPr="0CBBFA81">
        <w:rPr>
          <w:rFonts w:ascii="Calibri" w:hAnsi="Calibri" w:cs="Calibri"/>
        </w:rPr>
        <w:t xml:space="preserve">gender, gender reassignment, ethnic or national origin, religious faith or belief, sexual orientation, socio-economic group, disability, special educational needs, </w:t>
      </w:r>
      <w:r w:rsidR="2CE43199" w:rsidRPr="0CBBFA81">
        <w:rPr>
          <w:rFonts w:ascii="Calibri" w:hAnsi="Calibri" w:cs="Calibri"/>
        </w:rPr>
        <w:t>pregnancy,</w:t>
      </w:r>
      <w:r w:rsidR="00DF24B1" w:rsidRPr="0CBBFA81">
        <w:rPr>
          <w:rFonts w:ascii="Calibri" w:hAnsi="Calibri" w:cs="Calibri"/>
        </w:rPr>
        <w:t xml:space="preserve"> or maternity.</w:t>
      </w:r>
    </w:p>
    <w:p w14:paraId="1EAB19ED" w14:textId="174D484B" w:rsidR="00C026B2" w:rsidRPr="00C026B2" w:rsidRDefault="00C026B2" w:rsidP="006B4291">
      <w:pPr>
        <w:pStyle w:val="ListParagraph"/>
        <w:numPr>
          <w:ilvl w:val="0"/>
          <w:numId w:val="24"/>
        </w:numPr>
        <w:rPr>
          <w:rFonts w:ascii="Calibri" w:hAnsi="Calibri" w:cs="Calibri"/>
        </w:rPr>
      </w:pPr>
      <w:r>
        <w:t>To ensure</w:t>
      </w:r>
      <w:r w:rsidR="00EC1D06">
        <w:t xml:space="preserve"> that all </w:t>
      </w:r>
      <w:r>
        <w:t>Egham Park</w:t>
      </w:r>
      <w:r w:rsidR="00EC1D06">
        <w:t xml:space="preserve"> can meet the special educational and social, </w:t>
      </w:r>
      <w:r w:rsidR="30B1D405">
        <w:t>emotional,</w:t>
      </w:r>
      <w:r w:rsidR="00EC1D06">
        <w:t xml:space="preserve"> and behavioural needs of referred children and young people at the point of admission. </w:t>
      </w:r>
    </w:p>
    <w:p w14:paraId="294A501B" w14:textId="77777777" w:rsidR="00C026B2" w:rsidRPr="00C026B2" w:rsidRDefault="00C026B2" w:rsidP="006B4291">
      <w:pPr>
        <w:pStyle w:val="ListParagraph"/>
        <w:numPr>
          <w:ilvl w:val="0"/>
          <w:numId w:val="24"/>
        </w:numPr>
        <w:rPr>
          <w:rFonts w:ascii="Calibri" w:hAnsi="Calibri" w:cs="Calibri"/>
        </w:rPr>
      </w:pPr>
      <w:r>
        <w:t>To e</w:t>
      </w:r>
      <w:r w:rsidR="00EC1D06">
        <w:t>nsure that each individual referral is dealt with efficiently and within the required timescales.</w:t>
      </w:r>
    </w:p>
    <w:p w14:paraId="0E2C4F75" w14:textId="77777777" w:rsidR="00C026B2" w:rsidRPr="00C026B2" w:rsidRDefault="00EC1D06" w:rsidP="00C026B2">
      <w:pPr>
        <w:pStyle w:val="ListParagraph"/>
        <w:numPr>
          <w:ilvl w:val="0"/>
          <w:numId w:val="24"/>
        </w:numPr>
        <w:rPr>
          <w:rFonts w:ascii="Calibri" w:hAnsi="Calibri" w:cs="Calibri"/>
        </w:rPr>
      </w:pPr>
      <w:r>
        <w:t xml:space="preserve">Provide a transparent process for the referral of prospective children and young people. </w:t>
      </w:r>
    </w:p>
    <w:p w14:paraId="598FFF4D" w14:textId="3BED2B40" w:rsidR="00EC1D06" w:rsidRPr="009B1654" w:rsidRDefault="00EC1D06" w:rsidP="00C026B2">
      <w:pPr>
        <w:pStyle w:val="ListParagraph"/>
        <w:numPr>
          <w:ilvl w:val="0"/>
          <w:numId w:val="24"/>
        </w:numPr>
        <w:rPr>
          <w:rFonts w:ascii="Calibri" w:hAnsi="Calibri" w:cs="Calibri"/>
        </w:rPr>
      </w:pPr>
      <w:r>
        <w:t>Ensure each setting has a structured and supportive admission and induction procedure for new children and young people.</w:t>
      </w:r>
    </w:p>
    <w:p w14:paraId="14A105AD" w14:textId="0870FE26" w:rsidR="009B1654" w:rsidRDefault="009B1654" w:rsidP="009B1654">
      <w:pPr>
        <w:rPr>
          <w:rFonts w:ascii="Calibri" w:hAnsi="Calibri" w:cs="Calibri"/>
        </w:rPr>
      </w:pPr>
    </w:p>
    <w:p w14:paraId="71D2B551" w14:textId="6B4B3C15" w:rsidR="009B1654" w:rsidRDefault="009B1654" w:rsidP="009B1654">
      <w:pPr>
        <w:rPr>
          <w:rFonts w:ascii="Calibri" w:hAnsi="Calibri" w:cs="Calibri"/>
          <w:b/>
          <w:bCs/>
          <w:sz w:val="28"/>
          <w:szCs w:val="28"/>
        </w:rPr>
      </w:pPr>
      <w:r>
        <w:rPr>
          <w:rFonts w:ascii="Calibri" w:hAnsi="Calibri" w:cs="Calibri"/>
          <w:b/>
          <w:bCs/>
          <w:sz w:val="28"/>
          <w:szCs w:val="28"/>
        </w:rPr>
        <w:t>Conditions of Admission</w:t>
      </w:r>
    </w:p>
    <w:p w14:paraId="3E09AB94" w14:textId="12AE85C3" w:rsidR="009B1654" w:rsidRDefault="009B1654" w:rsidP="009B1654">
      <w:pPr>
        <w:rPr>
          <w:rFonts w:ascii="Calibri" w:hAnsi="Calibri" w:cs="Calibri"/>
        </w:rPr>
      </w:pPr>
      <w:r>
        <w:rPr>
          <w:rFonts w:ascii="Calibri" w:hAnsi="Calibri" w:cs="Calibri"/>
        </w:rPr>
        <w:t>It is a condition for admission that:</w:t>
      </w:r>
    </w:p>
    <w:p w14:paraId="4C4E4F39" w14:textId="2BCD88CE" w:rsidR="009B1654" w:rsidRDefault="009B1654" w:rsidP="009B1654">
      <w:pPr>
        <w:pStyle w:val="ListParagraph"/>
        <w:numPr>
          <w:ilvl w:val="0"/>
          <w:numId w:val="25"/>
        </w:numPr>
        <w:rPr>
          <w:rFonts w:ascii="Calibri" w:hAnsi="Calibri" w:cs="Calibri"/>
        </w:rPr>
      </w:pPr>
      <w:r>
        <w:rPr>
          <w:rFonts w:ascii="Calibri" w:hAnsi="Calibri" w:cs="Calibri"/>
        </w:rPr>
        <w:t>All applicants meet the selection criteria for admission</w:t>
      </w:r>
    </w:p>
    <w:p w14:paraId="070619C9" w14:textId="71DCBA2C" w:rsidR="009B1654" w:rsidRDefault="009B1654" w:rsidP="009B1654">
      <w:pPr>
        <w:pStyle w:val="ListParagraph"/>
        <w:numPr>
          <w:ilvl w:val="0"/>
          <w:numId w:val="25"/>
        </w:numPr>
        <w:rPr>
          <w:rFonts w:ascii="Calibri" w:hAnsi="Calibri" w:cs="Calibri"/>
        </w:rPr>
      </w:pPr>
      <w:r>
        <w:rPr>
          <w:rFonts w:ascii="Calibri" w:hAnsi="Calibri" w:cs="Calibri"/>
        </w:rPr>
        <w:t>Any conditions of entry to the school are fulfilled</w:t>
      </w:r>
    </w:p>
    <w:p w14:paraId="3BDF2804" w14:textId="038E34B7" w:rsidR="009B1654" w:rsidRDefault="009B1654" w:rsidP="009B1654">
      <w:pPr>
        <w:pStyle w:val="ListParagraph"/>
        <w:numPr>
          <w:ilvl w:val="0"/>
          <w:numId w:val="25"/>
        </w:numPr>
        <w:rPr>
          <w:rFonts w:ascii="Calibri" w:hAnsi="Calibri" w:cs="Calibri"/>
        </w:rPr>
      </w:pPr>
      <w:r>
        <w:rPr>
          <w:rFonts w:ascii="Calibri" w:hAnsi="Calibri" w:cs="Calibri"/>
        </w:rPr>
        <w:t xml:space="preserve">The school can adequately cater for </w:t>
      </w:r>
      <w:r w:rsidR="0035418D">
        <w:rPr>
          <w:rFonts w:ascii="Calibri" w:hAnsi="Calibri" w:cs="Calibri"/>
        </w:rPr>
        <w:t>and meet the needs of any disability and/or special educational needs.</w:t>
      </w:r>
    </w:p>
    <w:p w14:paraId="0188F679" w14:textId="094D851C" w:rsidR="0035418D" w:rsidRDefault="0035418D" w:rsidP="009B1654">
      <w:pPr>
        <w:pStyle w:val="ListParagraph"/>
        <w:numPr>
          <w:ilvl w:val="0"/>
          <w:numId w:val="25"/>
        </w:numPr>
        <w:rPr>
          <w:rFonts w:ascii="Calibri" w:hAnsi="Calibri" w:cs="Calibri"/>
        </w:rPr>
      </w:pPr>
      <w:r>
        <w:rPr>
          <w:rFonts w:ascii="Calibri" w:hAnsi="Calibri" w:cs="Calibri"/>
        </w:rPr>
        <w:t>Admission to the School is at the discretion of the Principal whose decision is final.</w:t>
      </w:r>
    </w:p>
    <w:p w14:paraId="7DF837FE" w14:textId="0B52A766" w:rsidR="0035418D" w:rsidRDefault="0035418D" w:rsidP="009B1654">
      <w:pPr>
        <w:pStyle w:val="ListParagraph"/>
        <w:numPr>
          <w:ilvl w:val="0"/>
          <w:numId w:val="25"/>
        </w:numPr>
        <w:rPr>
          <w:rFonts w:ascii="Calibri" w:hAnsi="Calibri" w:cs="Calibri"/>
        </w:rPr>
      </w:pPr>
      <w:r w:rsidRPr="0CBBFA81">
        <w:rPr>
          <w:rFonts w:ascii="Calibri" w:hAnsi="Calibri" w:cs="Calibri"/>
        </w:rPr>
        <w:t xml:space="preserve">We are unable to meet the needs of young people display aggressive, </w:t>
      </w:r>
      <w:r w:rsidR="3CD831E1" w:rsidRPr="0CBBFA81">
        <w:rPr>
          <w:rFonts w:ascii="Calibri" w:hAnsi="Calibri" w:cs="Calibri"/>
        </w:rPr>
        <w:t>violent,</w:t>
      </w:r>
      <w:r w:rsidRPr="0CBBFA81">
        <w:rPr>
          <w:rFonts w:ascii="Calibri" w:hAnsi="Calibri" w:cs="Calibri"/>
        </w:rPr>
        <w:t xml:space="preserve"> or challenging behaviour.</w:t>
      </w:r>
    </w:p>
    <w:p w14:paraId="6C3C15DC" w14:textId="21378807" w:rsidR="00F14E6E" w:rsidRDefault="00F14E6E" w:rsidP="157E21B8">
      <w:pPr>
        <w:rPr>
          <w:rFonts w:ascii="Calibri" w:hAnsi="Calibri" w:cs="Calibri"/>
        </w:rPr>
      </w:pPr>
    </w:p>
    <w:p w14:paraId="5984C50C" w14:textId="64C9B6A8" w:rsidR="0035418D" w:rsidRDefault="0035418D" w:rsidP="0035418D">
      <w:pPr>
        <w:rPr>
          <w:rFonts w:ascii="Calibri" w:hAnsi="Calibri" w:cs="Calibri"/>
          <w:b/>
          <w:bCs/>
          <w:sz w:val="28"/>
          <w:szCs w:val="28"/>
        </w:rPr>
      </w:pPr>
      <w:r w:rsidRPr="0035418D">
        <w:rPr>
          <w:rFonts w:ascii="Calibri" w:hAnsi="Calibri" w:cs="Calibri"/>
          <w:b/>
          <w:bCs/>
          <w:sz w:val="28"/>
          <w:szCs w:val="28"/>
        </w:rPr>
        <w:lastRenderedPageBreak/>
        <w:t>Admission Procedure</w:t>
      </w:r>
    </w:p>
    <w:p w14:paraId="2971258C" w14:textId="2CCE9DDA" w:rsidR="0035418D" w:rsidRDefault="0035418D" w:rsidP="0035418D">
      <w:pPr>
        <w:rPr>
          <w:rFonts w:ascii="Calibri" w:hAnsi="Calibri" w:cs="Calibri"/>
        </w:rPr>
      </w:pPr>
      <w:r>
        <w:rPr>
          <w:rFonts w:ascii="Calibri" w:hAnsi="Calibri" w:cs="Calibri"/>
        </w:rPr>
        <w:t xml:space="preserve">Pupils may enter the school </w:t>
      </w:r>
      <w:r w:rsidR="00856259">
        <w:rPr>
          <w:rFonts w:ascii="Calibri" w:hAnsi="Calibri" w:cs="Calibri"/>
        </w:rPr>
        <w:t>at years 7 through to 11 providing that there is space available.</w:t>
      </w:r>
    </w:p>
    <w:p w14:paraId="257438A0" w14:textId="71054D73" w:rsidR="0CBBFA81" w:rsidRDefault="0CBBFA81" w:rsidP="0CBBFA81">
      <w:pPr>
        <w:rPr>
          <w:rFonts w:ascii="Calibri" w:hAnsi="Calibri" w:cs="Calibri"/>
        </w:rPr>
      </w:pPr>
    </w:p>
    <w:p w14:paraId="5F2BB70C" w14:textId="446F4E1A" w:rsidR="00856259" w:rsidRDefault="00856259" w:rsidP="0035418D">
      <w:pPr>
        <w:rPr>
          <w:rFonts w:ascii="Calibri" w:hAnsi="Calibri" w:cs="Calibri"/>
        </w:rPr>
      </w:pPr>
      <w:r>
        <w:rPr>
          <w:rFonts w:ascii="Calibri" w:hAnsi="Calibri" w:cs="Calibri"/>
        </w:rPr>
        <w:t>The admissions procedure is as follows:</w:t>
      </w:r>
    </w:p>
    <w:p w14:paraId="7D142790" w14:textId="350BDB96" w:rsidR="00856259" w:rsidRDefault="00856259" w:rsidP="00856259">
      <w:pPr>
        <w:pStyle w:val="ListParagraph"/>
        <w:numPr>
          <w:ilvl w:val="0"/>
          <w:numId w:val="26"/>
        </w:numPr>
        <w:rPr>
          <w:rFonts w:ascii="Calibri" w:hAnsi="Calibri" w:cs="Calibri"/>
        </w:rPr>
      </w:pPr>
      <w:r>
        <w:rPr>
          <w:rFonts w:ascii="Calibri" w:hAnsi="Calibri" w:cs="Calibri"/>
        </w:rPr>
        <w:t xml:space="preserve">The young </w:t>
      </w:r>
      <w:proofErr w:type="spellStart"/>
      <w:r>
        <w:rPr>
          <w:rFonts w:ascii="Calibri" w:hAnsi="Calibri" w:cs="Calibri"/>
        </w:rPr>
        <w:t>persons</w:t>
      </w:r>
      <w:proofErr w:type="spellEnd"/>
      <w:r>
        <w:rPr>
          <w:rFonts w:ascii="Calibri" w:hAnsi="Calibri" w:cs="Calibri"/>
        </w:rPr>
        <w:t xml:space="preserve"> Education Health Care Plan is sent to us from the Local Authority for consideration.</w:t>
      </w:r>
    </w:p>
    <w:p w14:paraId="22F3EBA6" w14:textId="404F17CA" w:rsidR="00856259" w:rsidRDefault="00856259" w:rsidP="00856259">
      <w:pPr>
        <w:pStyle w:val="ListParagraph"/>
        <w:numPr>
          <w:ilvl w:val="0"/>
          <w:numId w:val="26"/>
        </w:numPr>
        <w:rPr>
          <w:rFonts w:ascii="Calibri" w:hAnsi="Calibri" w:cs="Calibri"/>
        </w:rPr>
      </w:pPr>
      <w:r>
        <w:rPr>
          <w:rFonts w:ascii="Calibri" w:hAnsi="Calibri" w:cs="Calibri"/>
        </w:rPr>
        <w:t>The paperwork is carefully perused to establish whether Egham Park would be an appropriate placement for the young person.</w:t>
      </w:r>
    </w:p>
    <w:p w14:paraId="355065D8" w14:textId="43E0797C" w:rsidR="00856259" w:rsidRDefault="00B84D1C" w:rsidP="00856259">
      <w:pPr>
        <w:pStyle w:val="ListParagraph"/>
        <w:numPr>
          <w:ilvl w:val="0"/>
          <w:numId w:val="26"/>
        </w:numPr>
        <w:rPr>
          <w:rFonts w:ascii="Calibri" w:hAnsi="Calibri" w:cs="Calibri"/>
        </w:rPr>
      </w:pPr>
      <w:r w:rsidRPr="0CBBFA81">
        <w:rPr>
          <w:rFonts w:ascii="Calibri" w:hAnsi="Calibri" w:cs="Calibri"/>
        </w:rPr>
        <w:t xml:space="preserve">We will then invite the potential pupil and their parent/carer to </w:t>
      </w:r>
      <w:r w:rsidR="43714739" w:rsidRPr="0CBBFA81">
        <w:rPr>
          <w:rFonts w:ascii="Calibri" w:hAnsi="Calibri" w:cs="Calibri"/>
        </w:rPr>
        <w:t>visit</w:t>
      </w:r>
      <w:r w:rsidRPr="0CBBFA81">
        <w:rPr>
          <w:rFonts w:ascii="Calibri" w:hAnsi="Calibri" w:cs="Calibri"/>
        </w:rPr>
        <w:t xml:space="preserve"> the school and to meet the </w:t>
      </w:r>
      <w:r w:rsidR="01A53AE8" w:rsidRPr="0CBBFA81">
        <w:rPr>
          <w:rFonts w:ascii="Calibri" w:hAnsi="Calibri" w:cs="Calibri"/>
        </w:rPr>
        <w:t>principal</w:t>
      </w:r>
      <w:r w:rsidR="484B74FC" w:rsidRPr="0CBBFA81">
        <w:rPr>
          <w:rFonts w:ascii="Calibri" w:hAnsi="Calibri" w:cs="Calibri"/>
        </w:rPr>
        <w:t xml:space="preserve">. </w:t>
      </w:r>
      <w:r w:rsidR="002B22C1" w:rsidRPr="0CBBFA81">
        <w:rPr>
          <w:rFonts w:ascii="Calibri" w:hAnsi="Calibri" w:cs="Calibri"/>
        </w:rPr>
        <w:t>It is during this time that all parties can consider whether the placement is likely to work</w:t>
      </w:r>
      <w:r w:rsidR="368473FE" w:rsidRPr="0CBBFA81">
        <w:rPr>
          <w:rFonts w:ascii="Calibri" w:hAnsi="Calibri" w:cs="Calibri"/>
        </w:rPr>
        <w:t xml:space="preserve">. </w:t>
      </w:r>
      <w:r w:rsidR="002B22C1" w:rsidRPr="0CBBFA81">
        <w:rPr>
          <w:rFonts w:ascii="Calibri" w:hAnsi="Calibri" w:cs="Calibri"/>
        </w:rPr>
        <w:t>Afterward the visit everyone can take a little time to reflect upon the appropriateness of the potential placement.</w:t>
      </w:r>
    </w:p>
    <w:p w14:paraId="1EA53A3A" w14:textId="4D45500C" w:rsidR="002B22C1" w:rsidRDefault="002B22C1" w:rsidP="00856259">
      <w:pPr>
        <w:pStyle w:val="ListParagraph"/>
        <w:numPr>
          <w:ilvl w:val="0"/>
          <w:numId w:val="26"/>
        </w:numPr>
        <w:rPr>
          <w:rFonts w:ascii="Calibri" w:hAnsi="Calibri" w:cs="Calibri"/>
        </w:rPr>
      </w:pPr>
      <w:r w:rsidRPr="0CBBFA81">
        <w:rPr>
          <w:rFonts w:ascii="Calibri" w:hAnsi="Calibri" w:cs="Calibri"/>
        </w:rPr>
        <w:t xml:space="preserve">If all </w:t>
      </w:r>
      <w:r w:rsidR="2261529D" w:rsidRPr="0CBBFA81">
        <w:rPr>
          <w:rFonts w:ascii="Calibri" w:hAnsi="Calibri" w:cs="Calibri"/>
        </w:rPr>
        <w:t>agree</w:t>
      </w:r>
      <w:r w:rsidRPr="0CBBFA81">
        <w:rPr>
          <w:rFonts w:ascii="Calibri" w:hAnsi="Calibri" w:cs="Calibri"/>
        </w:rPr>
        <w:t xml:space="preserve"> then the young person will be invited for a taster or a series of taster sessions so that all involved can gain a better understanding of whether Egham Park is an appropriate placement.</w:t>
      </w:r>
    </w:p>
    <w:p w14:paraId="3808D37F" w14:textId="4FBEBFB0" w:rsidR="000E734C" w:rsidRDefault="000E734C" w:rsidP="00856259">
      <w:pPr>
        <w:pStyle w:val="ListParagraph"/>
        <w:numPr>
          <w:ilvl w:val="0"/>
          <w:numId w:val="26"/>
        </w:numPr>
        <w:rPr>
          <w:rFonts w:ascii="Calibri" w:hAnsi="Calibri" w:cs="Calibri"/>
        </w:rPr>
      </w:pPr>
      <w:r w:rsidRPr="0CBBFA81">
        <w:rPr>
          <w:rFonts w:ascii="Calibri" w:hAnsi="Calibri" w:cs="Calibri"/>
        </w:rPr>
        <w:t xml:space="preserve">If this is successful, we advise the local authority that we </w:t>
      </w:r>
      <w:r w:rsidR="4C2607BD" w:rsidRPr="0CBBFA81">
        <w:rPr>
          <w:rFonts w:ascii="Calibri" w:hAnsi="Calibri" w:cs="Calibri"/>
        </w:rPr>
        <w:t>can</w:t>
      </w:r>
      <w:r w:rsidRPr="0CBBFA81">
        <w:rPr>
          <w:rFonts w:ascii="Calibri" w:hAnsi="Calibri" w:cs="Calibri"/>
        </w:rPr>
        <w:t xml:space="preserve"> offer a placement, and they will then put the proposal to panel to see if they will agree to fund the placement.</w:t>
      </w:r>
    </w:p>
    <w:p w14:paraId="0EF9355B" w14:textId="6C9A1D0B" w:rsidR="000E734C" w:rsidRDefault="000E734C" w:rsidP="00856259">
      <w:pPr>
        <w:pStyle w:val="ListParagraph"/>
        <w:numPr>
          <w:ilvl w:val="0"/>
          <w:numId w:val="26"/>
        </w:numPr>
        <w:rPr>
          <w:rFonts w:ascii="Calibri" w:hAnsi="Calibri" w:cs="Calibri"/>
        </w:rPr>
      </w:pPr>
      <w:r>
        <w:rPr>
          <w:rFonts w:ascii="Calibri" w:hAnsi="Calibri" w:cs="Calibri"/>
        </w:rPr>
        <w:t>If approved, we will then arrange for a start date for the young person.</w:t>
      </w:r>
    </w:p>
    <w:p w14:paraId="6F5910ED" w14:textId="7961A660" w:rsidR="000E734C" w:rsidRDefault="000E734C" w:rsidP="00856259">
      <w:pPr>
        <w:pStyle w:val="ListParagraph"/>
        <w:numPr>
          <w:ilvl w:val="0"/>
          <w:numId w:val="26"/>
        </w:numPr>
        <w:rPr>
          <w:rFonts w:ascii="Calibri" w:hAnsi="Calibri" w:cs="Calibri"/>
        </w:rPr>
      </w:pPr>
      <w:r w:rsidRPr="0CBBFA81">
        <w:rPr>
          <w:rFonts w:ascii="Calibri" w:hAnsi="Calibri" w:cs="Calibri"/>
        </w:rPr>
        <w:t>It is highly likely that many of our pupils will require a step-by-step transition plan to help them adjust to school and we create this based upon their individual needs</w:t>
      </w:r>
      <w:r w:rsidR="5C27E887" w:rsidRPr="0CBBFA81">
        <w:rPr>
          <w:rFonts w:ascii="Calibri" w:hAnsi="Calibri" w:cs="Calibri"/>
        </w:rPr>
        <w:t xml:space="preserve">. </w:t>
      </w:r>
      <w:r w:rsidRPr="0CBBFA81">
        <w:rPr>
          <w:rFonts w:ascii="Calibri" w:hAnsi="Calibri" w:cs="Calibri"/>
        </w:rPr>
        <w:t>It is adjusted as time goes on because some young people adjust and settle quicker or slower than they originally anticipated.</w:t>
      </w:r>
    </w:p>
    <w:p w14:paraId="0F1720FC" w14:textId="6475ABC8" w:rsidR="006C0B93" w:rsidRPr="00856259" w:rsidRDefault="006C0B93" w:rsidP="00856259">
      <w:pPr>
        <w:pStyle w:val="ListParagraph"/>
        <w:numPr>
          <w:ilvl w:val="0"/>
          <w:numId w:val="26"/>
        </w:numPr>
        <w:rPr>
          <w:rFonts w:ascii="Calibri" w:hAnsi="Calibri" w:cs="Calibri"/>
        </w:rPr>
      </w:pPr>
      <w:r w:rsidRPr="0CBBFA81">
        <w:rPr>
          <w:rFonts w:ascii="Calibri" w:hAnsi="Calibri" w:cs="Calibri"/>
        </w:rPr>
        <w:t xml:space="preserve">Some young people many need to take a step back and restart their learning from an </w:t>
      </w:r>
      <w:r w:rsidR="00A54AC9" w:rsidRPr="0CBBFA81">
        <w:rPr>
          <w:rFonts w:ascii="Calibri" w:hAnsi="Calibri" w:cs="Calibri"/>
        </w:rPr>
        <w:t>earlier point. We work collaboratively with everyone with everyone involved to ensure we establish the right ‘level’ for the individual</w:t>
      </w:r>
      <w:r w:rsidR="115A3F79" w:rsidRPr="0CBBFA81">
        <w:rPr>
          <w:rFonts w:ascii="Calibri" w:hAnsi="Calibri" w:cs="Calibri"/>
        </w:rPr>
        <w:t xml:space="preserve">. </w:t>
      </w:r>
      <w:r w:rsidR="00A54AC9" w:rsidRPr="0CBBFA81">
        <w:rPr>
          <w:rFonts w:ascii="Calibri" w:hAnsi="Calibri" w:cs="Calibri"/>
        </w:rPr>
        <w:t>An example of this is where a young person is so anxious that the priority is to get them into school. Only when they are attending more regularly can we assess their level of learning and the best ‘starting point’ for them as an individual.</w:t>
      </w:r>
    </w:p>
    <w:p w14:paraId="014A821A" w14:textId="763BDCBF" w:rsidR="7AC3A3F6" w:rsidRDefault="7AC3A3F6" w:rsidP="0CBBFA81">
      <w:pPr>
        <w:pStyle w:val="ListParagraph"/>
        <w:numPr>
          <w:ilvl w:val="0"/>
          <w:numId w:val="26"/>
        </w:numPr>
        <w:rPr>
          <w:rFonts w:ascii="Calibri" w:hAnsi="Calibri" w:cs="Calibri"/>
        </w:rPr>
      </w:pPr>
      <w:r w:rsidRPr="0CBBFA81">
        <w:rPr>
          <w:rFonts w:ascii="Calibri" w:hAnsi="Calibri" w:cs="Calibri"/>
        </w:rPr>
        <w:t>Once the start date has been determined, if applicable the parents/carers will need to arrange transport with the Local Authority. This can take some time.</w:t>
      </w:r>
    </w:p>
    <w:p w14:paraId="177BD9A1" w14:textId="302B28DC" w:rsidR="57DCE2B6" w:rsidRDefault="57DCE2B6" w:rsidP="0CBBFA81">
      <w:pPr>
        <w:pStyle w:val="ListParagraph"/>
        <w:numPr>
          <w:ilvl w:val="0"/>
          <w:numId w:val="26"/>
        </w:numPr>
        <w:rPr>
          <w:rFonts w:ascii="Calibri" w:hAnsi="Calibri" w:cs="Calibri"/>
        </w:rPr>
      </w:pPr>
      <w:r w:rsidRPr="0CBBFA81">
        <w:rPr>
          <w:rFonts w:ascii="Calibri" w:hAnsi="Calibri" w:cs="Calibri"/>
        </w:rPr>
        <w:t>We will request the young person's files from their previous setting</w:t>
      </w:r>
      <w:r w:rsidR="27ABF2EA" w:rsidRPr="0CBBFA81">
        <w:rPr>
          <w:rFonts w:ascii="Calibri" w:hAnsi="Calibri" w:cs="Calibri"/>
        </w:rPr>
        <w:t xml:space="preserve"> </w:t>
      </w:r>
      <w:r w:rsidRPr="0CBBFA81">
        <w:rPr>
          <w:rFonts w:ascii="Calibri" w:hAnsi="Calibri" w:cs="Calibri"/>
        </w:rPr>
        <w:t>and ask that parents/carers complete and respond all forms pr</w:t>
      </w:r>
      <w:r w:rsidR="1681C7E8" w:rsidRPr="0CBBFA81">
        <w:rPr>
          <w:rFonts w:ascii="Calibri" w:hAnsi="Calibri" w:cs="Calibri"/>
        </w:rPr>
        <w:t>ovided to them from Egham Park as quickly as possible.</w:t>
      </w:r>
    </w:p>
    <w:p w14:paraId="1CF67879" w14:textId="6CF3C135" w:rsidR="7A2FBEB6" w:rsidRDefault="7A2FBEB6" w:rsidP="0CBBFA81">
      <w:pPr>
        <w:pStyle w:val="ListParagraph"/>
        <w:numPr>
          <w:ilvl w:val="0"/>
          <w:numId w:val="26"/>
        </w:numPr>
        <w:rPr>
          <w:rFonts w:ascii="Calibri" w:hAnsi="Calibri" w:cs="Calibri"/>
        </w:rPr>
      </w:pPr>
      <w:r w:rsidRPr="0CBBFA81">
        <w:rPr>
          <w:rFonts w:ascii="Calibri" w:hAnsi="Calibri" w:cs="Calibri"/>
        </w:rPr>
        <w:t>In collaboration with the young person, parent/</w:t>
      </w:r>
      <w:r w:rsidR="04CC6208" w:rsidRPr="0CBBFA81">
        <w:rPr>
          <w:rFonts w:ascii="Calibri" w:hAnsi="Calibri" w:cs="Calibri"/>
        </w:rPr>
        <w:t>carer,</w:t>
      </w:r>
      <w:r w:rsidRPr="0CBBFA81">
        <w:rPr>
          <w:rFonts w:ascii="Calibri" w:hAnsi="Calibri" w:cs="Calibri"/>
        </w:rPr>
        <w:t xml:space="preserve"> and relevant professionals, we will work in a bespoke integration plan for the young person to ensures that their start at Egham Park is as s</w:t>
      </w:r>
      <w:r w:rsidR="2830250C" w:rsidRPr="0CBBFA81">
        <w:rPr>
          <w:rFonts w:ascii="Calibri" w:hAnsi="Calibri" w:cs="Calibri"/>
        </w:rPr>
        <w:t>tress free and successful as possible</w:t>
      </w:r>
      <w:r w:rsidR="472045CE" w:rsidRPr="0CBBFA81">
        <w:rPr>
          <w:rFonts w:ascii="Calibri" w:hAnsi="Calibri" w:cs="Calibri"/>
        </w:rPr>
        <w:t xml:space="preserve">. </w:t>
      </w:r>
      <w:r w:rsidR="2830250C" w:rsidRPr="0CBBFA81">
        <w:rPr>
          <w:rFonts w:ascii="Calibri" w:hAnsi="Calibri" w:cs="Calibri"/>
        </w:rPr>
        <w:t>This will include baseline academic testing.</w:t>
      </w:r>
    </w:p>
    <w:p w14:paraId="2479299A" w14:textId="0E994901" w:rsidR="0CBBFA81" w:rsidRDefault="0CBBFA81" w:rsidP="0CBBFA81">
      <w:pPr>
        <w:rPr>
          <w:rFonts w:ascii="Calibri" w:hAnsi="Calibri" w:cs="Calibri"/>
        </w:rPr>
      </w:pPr>
    </w:p>
    <w:p w14:paraId="59FB1F08" w14:textId="1570E338" w:rsidR="313EB7F3" w:rsidRDefault="313EB7F3" w:rsidP="0CBBFA81">
      <w:pPr>
        <w:rPr>
          <w:rFonts w:ascii="Calibri" w:hAnsi="Calibri" w:cs="Calibri"/>
          <w:b/>
          <w:bCs/>
          <w:sz w:val="28"/>
          <w:szCs w:val="28"/>
        </w:rPr>
      </w:pPr>
      <w:r w:rsidRPr="0CBBFA81">
        <w:rPr>
          <w:rFonts w:ascii="Calibri" w:hAnsi="Calibri" w:cs="Calibri"/>
          <w:b/>
          <w:bCs/>
          <w:sz w:val="28"/>
          <w:szCs w:val="28"/>
        </w:rPr>
        <w:t>Additional Needs and Disabilities</w:t>
      </w:r>
    </w:p>
    <w:p w14:paraId="552DA97F" w14:textId="146B5310" w:rsidR="313EB7F3" w:rsidRDefault="313EB7F3" w:rsidP="0CBBFA81">
      <w:pPr>
        <w:rPr>
          <w:rFonts w:ascii="Calibri" w:hAnsi="Calibri" w:cs="Calibri"/>
        </w:rPr>
      </w:pPr>
      <w:r w:rsidRPr="0CBBFA81">
        <w:rPr>
          <w:rFonts w:ascii="Calibri" w:hAnsi="Calibri" w:cs="Calibri"/>
        </w:rPr>
        <w:t>Egham Park welcomes all applicants regardless of any learning needs and/or disab</w:t>
      </w:r>
      <w:r w:rsidR="0AAEC64A" w:rsidRPr="0CBBFA81">
        <w:rPr>
          <w:rFonts w:ascii="Calibri" w:hAnsi="Calibri" w:cs="Calibri"/>
        </w:rPr>
        <w:t xml:space="preserve">ilities. However, its </w:t>
      </w:r>
      <w:r w:rsidR="57A33506" w:rsidRPr="0CBBFA81">
        <w:rPr>
          <w:rFonts w:ascii="Calibri" w:hAnsi="Calibri" w:cs="Calibri"/>
        </w:rPr>
        <w:t>facilities (physical and otherwise) for pupils with physical disabilities and /or significant learning difficulties are limited.</w:t>
      </w:r>
    </w:p>
    <w:p w14:paraId="20CD8273" w14:textId="702C44C2" w:rsidR="0CBBFA81" w:rsidRDefault="0CBBFA81" w:rsidP="0CBBFA81">
      <w:pPr>
        <w:rPr>
          <w:rFonts w:ascii="Calibri" w:hAnsi="Calibri" w:cs="Calibri"/>
        </w:rPr>
      </w:pPr>
    </w:p>
    <w:p w14:paraId="6FED761B" w14:textId="14539394" w:rsidR="57A33506" w:rsidRDefault="57A33506" w:rsidP="0CBBFA81">
      <w:pPr>
        <w:rPr>
          <w:rFonts w:ascii="Calibri" w:hAnsi="Calibri" w:cs="Calibri"/>
        </w:rPr>
      </w:pPr>
      <w:r w:rsidRPr="0CBBFA81">
        <w:rPr>
          <w:rFonts w:ascii="Calibri" w:hAnsi="Calibri" w:cs="Calibri"/>
        </w:rPr>
        <w:t>Egham Park will do all that is reasonable to compl</w:t>
      </w:r>
      <w:r w:rsidR="0D5DF32B" w:rsidRPr="0CBBFA81">
        <w:rPr>
          <w:rFonts w:ascii="Calibri" w:hAnsi="Calibri" w:cs="Calibri"/>
        </w:rPr>
        <w:t>y</w:t>
      </w:r>
      <w:r w:rsidRPr="0CBBFA81">
        <w:rPr>
          <w:rFonts w:ascii="Calibri" w:hAnsi="Calibri" w:cs="Calibri"/>
        </w:rPr>
        <w:t xml:space="preserve"> with the Equality Act 2010 so that the school may accommodate the needs of disabled applicants for which, with reasonable adjustments, the school c</w:t>
      </w:r>
      <w:r w:rsidR="7C33C828" w:rsidRPr="0CBBFA81">
        <w:rPr>
          <w:rFonts w:ascii="Calibri" w:hAnsi="Calibri" w:cs="Calibri"/>
        </w:rPr>
        <w:t>an cater for sufficiently.</w:t>
      </w:r>
    </w:p>
    <w:p w14:paraId="7F77F078" w14:textId="77777777" w:rsidR="002112FD" w:rsidRDefault="002112FD" w:rsidP="0CBBFA81">
      <w:pPr>
        <w:jc w:val="center"/>
        <w:rPr>
          <w:rFonts w:eastAsia="Times New Roman"/>
          <w:lang w:eastAsia="en-GB"/>
        </w:rPr>
      </w:pPr>
    </w:p>
    <w:p w14:paraId="368D0777" w14:textId="171E5B5F" w:rsidR="00EC1D06" w:rsidRDefault="13C4898F" w:rsidP="0CBBFA81">
      <w:pPr>
        <w:rPr>
          <w:rFonts w:eastAsia="Times New Roman"/>
          <w:lang w:eastAsia="en-GB"/>
        </w:rPr>
      </w:pPr>
      <w:r w:rsidRPr="0CBBFA81">
        <w:rPr>
          <w:rFonts w:eastAsia="Times New Roman"/>
          <w:lang w:eastAsia="en-GB"/>
        </w:rPr>
        <w:t>Egham Park will do all that is reasonable to ensure that the application process is accessible for disabled applicants and will make su</w:t>
      </w:r>
      <w:r w:rsidR="584BD302" w:rsidRPr="0CBBFA81">
        <w:rPr>
          <w:rFonts w:eastAsia="Times New Roman"/>
          <w:lang w:eastAsia="en-GB"/>
        </w:rPr>
        <w:t>ch reasonable adjustments as necessary, in line with the physical attributes of the property.</w:t>
      </w:r>
    </w:p>
    <w:p w14:paraId="78F1175B" w14:textId="2D5A4194" w:rsidR="0CBBFA81" w:rsidRDefault="0CBBFA81" w:rsidP="0CBBFA81">
      <w:pPr>
        <w:rPr>
          <w:rFonts w:eastAsia="Times New Roman"/>
          <w:lang w:eastAsia="en-GB"/>
        </w:rPr>
      </w:pPr>
    </w:p>
    <w:p w14:paraId="03A29B01" w14:textId="0D728FFC" w:rsidR="584BD302" w:rsidRDefault="584BD302" w:rsidP="0CBBFA81">
      <w:pPr>
        <w:rPr>
          <w:rFonts w:eastAsia="Times New Roman"/>
          <w:lang w:eastAsia="en-GB"/>
        </w:rPr>
      </w:pPr>
      <w:r w:rsidRPr="0CBBFA81">
        <w:rPr>
          <w:rFonts w:eastAsia="Times New Roman"/>
          <w:lang w:eastAsia="en-GB"/>
        </w:rPr>
        <w:t xml:space="preserve">Parents/carers must inform the school when submitting the Registration Form of any circumstances relating to the young person that may affect their presentation in the </w:t>
      </w:r>
      <w:r w:rsidR="69FA3026" w:rsidRPr="0CBBFA81">
        <w:rPr>
          <w:rFonts w:eastAsia="Times New Roman"/>
          <w:lang w:eastAsia="en-GB"/>
        </w:rPr>
        <w:t>admissions procedure, and their ability to fully participate in the education provided by the school.</w:t>
      </w:r>
    </w:p>
    <w:p w14:paraId="30451689" w14:textId="6CDD4678" w:rsidR="0CBBFA81" w:rsidRDefault="0CBBFA81" w:rsidP="0CBBFA81">
      <w:pPr>
        <w:rPr>
          <w:rFonts w:eastAsia="Times New Roman"/>
          <w:lang w:eastAsia="en-GB"/>
        </w:rPr>
      </w:pPr>
    </w:p>
    <w:p w14:paraId="1984A5D8" w14:textId="517196E5" w:rsidR="2F05ABBC" w:rsidRDefault="2F05ABBC" w:rsidP="0CBBFA81">
      <w:pPr>
        <w:rPr>
          <w:rFonts w:eastAsia="Times New Roman"/>
          <w:lang w:eastAsia="en-GB"/>
        </w:rPr>
      </w:pPr>
      <w:r w:rsidRPr="0CBBFA81">
        <w:rPr>
          <w:rFonts w:eastAsia="Times New Roman"/>
          <w:lang w:eastAsia="en-GB"/>
        </w:rPr>
        <w:lastRenderedPageBreak/>
        <w:t xml:space="preserve">Parents/carers </w:t>
      </w:r>
      <w:r w:rsidR="020F23AF" w:rsidRPr="0CBBFA81">
        <w:rPr>
          <w:rFonts w:eastAsia="Times New Roman"/>
          <w:lang w:eastAsia="en-GB"/>
        </w:rPr>
        <w:t xml:space="preserve">may be invited to an initial meeting with the Principal to </w:t>
      </w:r>
      <w:r w:rsidR="2C4F761F" w:rsidRPr="0CBBFA81">
        <w:rPr>
          <w:rFonts w:eastAsia="Times New Roman"/>
          <w:lang w:eastAsia="en-GB"/>
        </w:rPr>
        <w:t>discuss ways</w:t>
      </w:r>
      <w:r w:rsidR="020F23AF" w:rsidRPr="0CBBFA81">
        <w:rPr>
          <w:rFonts w:eastAsia="Times New Roman"/>
          <w:lang w:eastAsia="en-GB"/>
        </w:rPr>
        <w:t xml:space="preserve"> in which any disadvantages could be reduced or removed from the </w:t>
      </w:r>
      <w:r w:rsidR="3E7AD507" w:rsidRPr="0CBBFA81">
        <w:rPr>
          <w:rFonts w:eastAsia="Times New Roman"/>
          <w:lang w:eastAsia="en-GB"/>
        </w:rPr>
        <w:t xml:space="preserve">admissions process and to ensure that the young person's needs </w:t>
      </w:r>
      <w:r w:rsidR="1EBE7F7F" w:rsidRPr="0CBBFA81">
        <w:rPr>
          <w:rFonts w:eastAsia="Times New Roman"/>
          <w:lang w:eastAsia="en-GB"/>
        </w:rPr>
        <w:t>can be suitably met should an offer of placement be made.</w:t>
      </w:r>
    </w:p>
    <w:p w14:paraId="6B3E8950" w14:textId="2D9C57EA" w:rsidR="0CBBFA81" w:rsidRDefault="0CBBFA81" w:rsidP="0CBBFA81">
      <w:pPr>
        <w:rPr>
          <w:rFonts w:eastAsia="Times New Roman"/>
          <w:lang w:eastAsia="en-GB"/>
        </w:rPr>
      </w:pPr>
    </w:p>
    <w:p w14:paraId="424F3C28" w14:textId="2BA52028" w:rsidR="1EBE7F7F" w:rsidRDefault="1EBE7F7F" w:rsidP="0CBBFA81">
      <w:pPr>
        <w:rPr>
          <w:rFonts w:eastAsia="Times New Roman"/>
          <w:lang w:eastAsia="en-GB"/>
        </w:rPr>
      </w:pPr>
      <w:r w:rsidRPr="0CBBFA81">
        <w:rPr>
          <w:rFonts w:eastAsia="Times New Roman"/>
          <w:lang w:eastAsia="en-GB"/>
        </w:rPr>
        <w:t>Egham Park may request further information and associated correspondence from any professionals working with the young person in order to make a balanced a</w:t>
      </w:r>
      <w:r w:rsidR="6AF45B50" w:rsidRPr="0CBBFA81">
        <w:rPr>
          <w:rFonts w:eastAsia="Times New Roman"/>
          <w:lang w:eastAsia="en-GB"/>
        </w:rPr>
        <w:t>ssessment.</w:t>
      </w:r>
    </w:p>
    <w:p w14:paraId="0AB37B53" w14:textId="739F89B5" w:rsidR="0CBBFA81" w:rsidRDefault="0CBBFA81" w:rsidP="0CBBFA81">
      <w:pPr>
        <w:rPr>
          <w:rFonts w:eastAsia="Times New Roman"/>
          <w:lang w:eastAsia="en-GB"/>
        </w:rPr>
      </w:pPr>
    </w:p>
    <w:p w14:paraId="0914A2E5" w14:textId="07CE8F19" w:rsidR="6AF45B50" w:rsidRDefault="6AF45B50" w:rsidP="0CBBFA81">
      <w:pPr>
        <w:rPr>
          <w:rFonts w:eastAsia="Times New Roman"/>
          <w:lang w:eastAsia="en-GB"/>
        </w:rPr>
      </w:pPr>
      <w:r w:rsidRPr="0CBBFA81">
        <w:rPr>
          <w:rFonts w:eastAsia="Times New Roman"/>
          <w:lang w:eastAsia="en-GB"/>
        </w:rPr>
        <w:t>If after reasonable adjustments have been considered, it is felt that Egham Park cannot meet the young person's indiv</w:t>
      </w:r>
      <w:r w:rsidR="1D5045DC" w:rsidRPr="0CBBFA81">
        <w:rPr>
          <w:rFonts w:eastAsia="Times New Roman"/>
          <w:lang w:eastAsia="en-GB"/>
        </w:rPr>
        <w:t>idual needs, the Local Authority will be informed, along with the reasons why.</w:t>
      </w:r>
    </w:p>
    <w:p w14:paraId="2BB1A283" w14:textId="4BD0792F" w:rsidR="0CBBFA81" w:rsidRDefault="0CBBFA81" w:rsidP="0CBBFA81">
      <w:pPr>
        <w:rPr>
          <w:rFonts w:eastAsia="Times New Roman"/>
          <w:lang w:eastAsia="en-GB"/>
        </w:rPr>
      </w:pPr>
    </w:p>
    <w:p w14:paraId="77E56D12" w14:textId="60440919" w:rsidR="1D5045DC" w:rsidRDefault="1D5045DC" w:rsidP="0CBBFA81">
      <w:pPr>
        <w:rPr>
          <w:rFonts w:eastAsia="Times New Roman"/>
          <w:lang w:eastAsia="en-GB"/>
        </w:rPr>
      </w:pPr>
      <w:r w:rsidRPr="0CBBFA81">
        <w:rPr>
          <w:rFonts w:eastAsia="Times New Roman"/>
          <w:lang w:eastAsia="en-GB"/>
        </w:rPr>
        <w:t>If additional or undisclosed needs become apparent after the admission, Egham Park will consult with parents/carers about what</w:t>
      </w:r>
      <w:r w:rsidR="53D992F2" w:rsidRPr="0CBBFA81">
        <w:rPr>
          <w:rFonts w:eastAsia="Times New Roman"/>
          <w:lang w:eastAsia="en-GB"/>
        </w:rPr>
        <w:t xml:space="preserve"> reasonable adjustments, if any, can be made </w:t>
      </w:r>
      <w:r w:rsidR="5F2159B2" w:rsidRPr="0CBBFA81">
        <w:rPr>
          <w:rFonts w:eastAsia="Times New Roman"/>
          <w:lang w:eastAsia="en-GB"/>
        </w:rPr>
        <w:t>to facilitate the continuation of the</w:t>
      </w:r>
      <w:r w:rsidR="53D992F2" w:rsidRPr="0CBBFA81">
        <w:rPr>
          <w:rFonts w:eastAsia="Times New Roman"/>
          <w:lang w:eastAsia="en-GB"/>
        </w:rPr>
        <w:t xml:space="preserve"> placement</w:t>
      </w:r>
      <w:r w:rsidR="26E30AE5" w:rsidRPr="0CBBFA81">
        <w:rPr>
          <w:rFonts w:eastAsia="Times New Roman"/>
          <w:lang w:eastAsia="en-GB"/>
        </w:rPr>
        <w:t xml:space="preserve">. If after </w:t>
      </w:r>
      <w:r w:rsidR="38916809" w:rsidRPr="0CBBFA81">
        <w:rPr>
          <w:rFonts w:eastAsia="Times New Roman"/>
          <w:lang w:eastAsia="en-GB"/>
        </w:rPr>
        <w:t xml:space="preserve">reasonable adjustments have been considered, the school is unable to meet the needs of the pupil, an emergency annual review may be arranged in order to cease the placement </w:t>
      </w:r>
      <w:r w:rsidR="2A936BAC" w:rsidRPr="0CBBFA81">
        <w:rPr>
          <w:rFonts w:eastAsia="Times New Roman"/>
          <w:lang w:eastAsia="en-GB"/>
        </w:rPr>
        <w:t>and alert the Local Authority to identify an alternative placement.</w:t>
      </w:r>
    </w:p>
    <w:p w14:paraId="1FFB7DC6" w14:textId="678C9A20" w:rsidR="0CBBFA81" w:rsidRDefault="0CBBFA81" w:rsidP="0CBBFA81">
      <w:pPr>
        <w:rPr>
          <w:rFonts w:eastAsia="Times New Roman"/>
          <w:lang w:eastAsia="en-GB"/>
        </w:rPr>
      </w:pPr>
    </w:p>
    <w:p w14:paraId="04B985C0" w14:textId="3C6A02B6" w:rsidR="2A936BAC" w:rsidRDefault="2A936BAC" w:rsidP="0CBBFA81">
      <w:pPr>
        <w:rPr>
          <w:rFonts w:eastAsia="Times New Roman"/>
          <w:lang w:eastAsia="en-GB"/>
        </w:rPr>
      </w:pPr>
      <w:r w:rsidRPr="0CBBFA81">
        <w:rPr>
          <w:rFonts w:eastAsia="Times New Roman"/>
          <w:b/>
          <w:bCs/>
          <w:sz w:val="28"/>
          <w:szCs w:val="28"/>
          <w:lang w:eastAsia="en-GB"/>
        </w:rPr>
        <w:t>Complaints</w:t>
      </w:r>
    </w:p>
    <w:p w14:paraId="2F927BB7" w14:textId="7EB3675C" w:rsidR="2A936BAC" w:rsidRDefault="2A936BAC" w:rsidP="0CBBFA81">
      <w:pPr>
        <w:rPr>
          <w:rFonts w:eastAsia="Times New Roman"/>
          <w:lang w:eastAsia="en-GB"/>
        </w:rPr>
      </w:pPr>
      <w:r w:rsidRPr="0CBBFA81">
        <w:rPr>
          <w:rFonts w:eastAsia="Times New Roman"/>
          <w:lang w:eastAsia="en-GB"/>
        </w:rPr>
        <w:t xml:space="preserve">In the event </w:t>
      </w:r>
      <w:r w:rsidR="22138406" w:rsidRPr="0CBBFA81">
        <w:rPr>
          <w:rFonts w:eastAsia="Times New Roman"/>
          <w:lang w:eastAsia="en-GB"/>
        </w:rPr>
        <w:t xml:space="preserve">of any </w:t>
      </w:r>
      <w:r w:rsidRPr="0CBBFA81">
        <w:rPr>
          <w:rFonts w:eastAsia="Times New Roman"/>
          <w:lang w:eastAsia="en-GB"/>
        </w:rPr>
        <w:t xml:space="preserve">dispute </w:t>
      </w:r>
      <w:r w:rsidR="01DF5AEB" w:rsidRPr="0CBBFA81">
        <w:rPr>
          <w:rFonts w:eastAsia="Times New Roman"/>
          <w:lang w:eastAsia="en-GB"/>
        </w:rPr>
        <w:t>regarding admissions, parents/carers are referred to the schools Complaints Policy which can be made available upon written request.</w:t>
      </w:r>
    </w:p>
    <w:p w14:paraId="67A2D3A4" w14:textId="4D944729" w:rsidR="0CBBFA81" w:rsidRDefault="0CBBFA81" w:rsidP="0CBBFA81">
      <w:pPr>
        <w:rPr>
          <w:rFonts w:eastAsia="Times New Roman"/>
          <w:lang w:eastAsia="en-GB"/>
        </w:rPr>
      </w:pPr>
    </w:p>
    <w:p w14:paraId="20A507C2" w14:textId="4869FACE" w:rsidR="07CC8D03" w:rsidRDefault="07CC8D03" w:rsidP="0CBBFA81">
      <w:pPr>
        <w:rPr>
          <w:rFonts w:eastAsia="Times New Roman"/>
          <w:lang w:eastAsia="en-GB"/>
        </w:rPr>
      </w:pPr>
      <w:r w:rsidRPr="0CBBFA81">
        <w:rPr>
          <w:rFonts w:eastAsia="Times New Roman"/>
          <w:b/>
          <w:bCs/>
          <w:sz w:val="28"/>
          <w:szCs w:val="28"/>
          <w:lang w:eastAsia="en-GB"/>
        </w:rPr>
        <w:t>Coronavirus</w:t>
      </w:r>
    </w:p>
    <w:p w14:paraId="161057B0" w14:textId="77777777" w:rsidR="07CC8D03" w:rsidRDefault="07CC8D03" w:rsidP="0CBBFA81">
      <w:pPr>
        <w:rPr>
          <w:rFonts w:eastAsia="Times New Roman"/>
          <w:lang w:eastAsia="en-GB"/>
        </w:rPr>
      </w:pPr>
      <w:r w:rsidRPr="0CBBFA81">
        <w:rPr>
          <w:rFonts w:eastAsia="Times New Roman"/>
          <w:lang w:eastAsia="en-GB"/>
        </w:rPr>
        <w:t>All visitors to Egham Park will follow the latest government guidance concerning Coronavirus.</w:t>
      </w:r>
    </w:p>
    <w:p w14:paraId="34AF8F5A" w14:textId="6A353EC5" w:rsidR="009564B7" w:rsidRDefault="009564B7" w:rsidP="157E21B8">
      <w:pPr>
        <w:rPr>
          <w:rFonts w:eastAsia="Times New Roman"/>
          <w:lang w:eastAsia="en-GB"/>
        </w:rPr>
      </w:pPr>
    </w:p>
    <w:p w14:paraId="7DFC8C13" w14:textId="3CF14035" w:rsidR="157E21B8" w:rsidRDefault="157E21B8" w:rsidP="157E21B8">
      <w:pPr>
        <w:rPr>
          <w:rFonts w:eastAsia="Times New Roman"/>
          <w:lang w:eastAsia="en-GB"/>
        </w:rPr>
      </w:pPr>
    </w:p>
    <w:p w14:paraId="50DAA12C" w14:textId="08615747" w:rsidR="009564B7" w:rsidRPr="00976D98" w:rsidRDefault="009564B7" w:rsidP="00976D98">
      <w:pPr>
        <w:jc w:val="center"/>
        <w:sectPr w:rsidR="009564B7" w:rsidRPr="00976D98" w:rsidSect="008256CA">
          <w:headerReference w:type="default" r:id="rId12"/>
          <w:footerReference w:type="default" r:id="rId13"/>
          <w:pgSz w:w="11906" w:h="16838"/>
          <w:pgMar w:top="720" w:right="720" w:bottom="720" w:left="720" w:header="708" w:footer="283" w:gutter="0"/>
          <w:cols w:space="708"/>
          <w:docGrid w:linePitch="360"/>
        </w:sectPr>
      </w:pPr>
      <w:r w:rsidRPr="68CC3339">
        <w:rPr>
          <w:rFonts w:ascii="Times New Roman" w:eastAsia="Times New Roman" w:hAnsi="Times New Roman" w:cs="Times New Roman"/>
          <w:i/>
          <w:iCs/>
          <w:color w:val="000000" w:themeColor="text1"/>
        </w:rPr>
        <w:t>The plan will be monitored, reviewed and agreed by the Senior Leadership Te</w:t>
      </w:r>
      <w:r w:rsidR="00976D98">
        <w:rPr>
          <w:rFonts w:ascii="Times New Roman" w:eastAsia="Times New Roman" w:hAnsi="Times New Roman" w:cs="Times New Roman"/>
          <w:i/>
          <w:iCs/>
          <w:color w:val="000000" w:themeColor="text1"/>
        </w:rPr>
        <w:t>am</w:t>
      </w:r>
    </w:p>
    <w:p w14:paraId="3BAFB01F" w14:textId="77777777" w:rsidR="000835C5" w:rsidRPr="008256CA" w:rsidRDefault="000835C5">
      <w:pPr>
        <w:rPr>
          <w:color w:val="198576"/>
        </w:rPr>
      </w:pPr>
    </w:p>
    <w:sectPr w:rsidR="000835C5" w:rsidRPr="008256CA" w:rsidSect="002112FD">
      <w:head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2231" w14:textId="77777777" w:rsidR="009B5FA6" w:rsidRDefault="009B5FA6" w:rsidP="008256CA">
      <w:r>
        <w:separator/>
      </w:r>
    </w:p>
  </w:endnote>
  <w:endnote w:type="continuationSeparator" w:id="0">
    <w:p w14:paraId="4510FF26" w14:textId="77777777" w:rsidR="009B5FA6" w:rsidRDefault="009B5FA6"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0B044806"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AFA7" w14:textId="77777777" w:rsidR="009B5FA6" w:rsidRDefault="009B5FA6" w:rsidP="008256CA">
      <w:r>
        <w:separator/>
      </w:r>
    </w:p>
  </w:footnote>
  <w:footnote w:type="continuationSeparator" w:id="0">
    <w:p w14:paraId="05B7DAE3" w14:textId="77777777" w:rsidR="009B5FA6" w:rsidRDefault="009B5FA6"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3F39CA4" w14:paraId="3EAF11F8" w14:textId="77777777" w:rsidTr="43F39CA4">
      <w:trPr>
        <w:trHeight w:val="300"/>
      </w:trPr>
      <w:tc>
        <w:tcPr>
          <w:tcW w:w="3485" w:type="dxa"/>
        </w:tcPr>
        <w:p w14:paraId="599C92E5" w14:textId="61021FD3" w:rsidR="43F39CA4" w:rsidRDefault="43F39CA4" w:rsidP="43F39CA4">
          <w:pPr>
            <w:pStyle w:val="Header"/>
            <w:ind w:left="-115"/>
          </w:pPr>
        </w:p>
      </w:tc>
      <w:tc>
        <w:tcPr>
          <w:tcW w:w="3485" w:type="dxa"/>
        </w:tcPr>
        <w:p w14:paraId="78F913D1" w14:textId="71F4E0F1" w:rsidR="43F39CA4" w:rsidRDefault="43F39CA4" w:rsidP="43F39CA4">
          <w:pPr>
            <w:pStyle w:val="Header"/>
            <w:jc w:val="center"/>
          </w:pPr>
        </w:p>
      </w:tc>
      <w:tc>
        <w:tcPr>
          <w:tcW w:w="3485" w:type="dxa"/>
        </w:tcPr>
        <w:p w14:paraId="59EC6FE2" w14:textId="369D8D6F" w:rsidR="43F39CA4" w:rsidRDefault="43F39CA4" w:rsidP="43F39CA4">
          <w:pPr>
            <w:pStyle w:val="Header"/>
            <w:ind w:right="-115"/>
            <w:jc w:val="right"/>
          </w:pPr>
        </w:p>
      </w:tc>
    </w:tr>
  </w:tbl>
  <w:p w14:paraId="5A0DBFE5" w14:textId="330DA7EF" w:rsidR="43F39CA4" w:rsidRDefault="43F39CA4" w:rsidP="43F39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3F39CA4" w14:paraId="2D21ADB2" w14:textId="77777777" w:rsidTr="43F39CA4">
      <w:trPr>
        <w:trHeight w:val="300"/>
      </w:trPr>
      <w:tc>
        <w:tcPr>
          <w:tcW w:w="3020" w:type="dxa"/>
        </w:tcPr>
        <w:p w14:paraId="7621153B" w14:textId="1CD8CF90" w:rsidR="43F39CA4" w:rsidRDefault="43F39CA4" w:rsidP="43F39CA4">
          <w:pPr>
            <w:pStyle w:val="Header"/>
            <w:ind w:left="-115"/>
          </w:pPr>
        </w:p>
      </w:tc>
      <w:tc>
        <w:tcPr>
          <w:tcW w:w="3020" w:type="dxa"/>
        </w:tcPr>
        <w:p w14:paraId="4297771D" w14:textId="4FA4A3BC" w:rsidR="43F39CA4" w:rsidRDefault="43F39CA4" w:rsidP="43F39CA4">
          <w:pPr>
            <w:pStyle w:val="Header"/>
            <w:jc w:val="center"/>
          </w:pPr>
        </w:p>
      </w:tc>
      <w:tc>
        <w:tcPr>
          <w:tcW w:w="3020" w:type="dxa"/>
        </w:tcPr>
        <w:p w14:paraId="58685347" w14:textId="6027B618" w:rsidR="43F39CA4" w:rsidRDefault="43F39CA4" w:rsidP="43F39CA4">
          <w:pPr>
            <w:pStyle w:val="Header"/>
            <w:ind w:right="-115"/>
            <w:jc w:val="right"/>
          </w:pPr>
        </w:p>
      </w:tc>
    </w:tr>
  </w:tbl>
  <w:p w14:paraId="402BEBF1" w14:textId="367ED15E" w:rsidR="43F39CA4" w:rsidRDefault="43F39CA4" w:rsidP="43F39CA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D45"/>
    <w:multiLevelType w:val="hybridMultilevel"/>
    <w:tmpl w:val="2610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EF7809"/>
    <w:multiLevelType w:val="hybridMultilevel"/>
    <w:tmpl w:val="A50AE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BE1635"/>
    <w:multiLevelType w:val="hybridMultilevel"/>
    <w:tmpl w:val="A102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5"/>
  </w:num>
  <w:num w:numId="2" w16cid:durableId="940722531">
    <w:abstractNumId w:val="3"/>
  </w:num>
  <w:num w:numId="3" w16cid:durableId="1452212277">
    <w:abstractNumId w:val="7"/>
  </w:num>
  <w:num w:numId="4" w16cid:durableId="2084521308">
    <w:abstractNumId w:val="13"/>
  </w:num>
  <w:num w:numId="5" w16cid:durableId="152453890">
    <w:abstractNumId w:val="20"/>
  </w:num>
  <w:num w:numId="6" w16cid:durableId="1028483050">
    <w:abstractNumId w:val="14"/>
  </w:num>
  <w:num w:numId="7" w16cid:durableId="340817220">
    <w:abstractNumId w:val="2"/>
  </w:num>
  <w:num w:numId="8" w16cid:durableId="351345238">
    <w:abstractNumId w:val="8"/>
  </w:num>
  <w:num w:numId="9" w16cid:durableId="289821233">
    <w:abstractNumId w:val="21"/>
  </w:num>
  <w:num w:numId="10" w16cid:durableId="1099908180">
    <w:abstractNumId w:val="6"/>
  </w:num>
  <w:num w:numId="11" w16cid:durableId="1125392448">
    <w:abstractNumId w:val="25"/>
  </w:num>
  <w:num w:numId="12" w16cid:durableId="1057124526">
    <w:abstractNumId w:val="4"/>
  </w:num>
  <w:num w:numId="13" w16cid:durableId="410390234">
    <w:abstractNumId w:val="24"/>
  </w:num>
  <w:num w:numId="14" w16cid:durableId="1977568496">
    <w:abstractNumId w:val="23"/>
  </w:num>
  <w:num w:numId="15" w16cid:durableId="1106194569">
    <w:abstractNumId w:val="9"/>
  </w:num>
  <w:num w:numId="16" w16cid:durableId="1037318895">
    <w:abstractNumId w:val="11"/>
  </w:num>
  <w:num w:numId="17" w16cid:durableId="717318041">
    <w:abstractNumId w:val="1"/>
  </w:num>
  <w:num w:numId="18" w16cid:durableId="249318614">
    <w:abstractNumId w:val="22"/>
  </w:num>
  <w:num w:numId="19" w16cid:durableId="132259091">
    <w:abstractNumId w:val="12"/>
  </w:num>
  <w:num w:numId="20" w16cid:durableId="2099206051">
    <w:abstractNumId w:val="18"/>
  </w:num>
  <w:num w:numId="21" w16cid:durableId="76367518">
    <w:abstractNumId w:val="15"/>
  </w:num>
  <w:num w:numId="22" w16cid:durableId="743602802">
    <w:abstractNumId w:val="10"/>
  </w:num>
  <w:num w:numId="23" w16cid:durableId="1677464575">
    <w:abstractNumId w:val="16"/>
  </w:num>
  <w:num w:numId="24" w16cid:durableId="815804571">
    <w:abstractNumId w:val="19"/>
  </w:num>
  <w:num w:numId="25" w16cid:durableId="451021851">
    <w:abstractNumId w:val="0"/>
  </w:num>
  <w:num w:numId="26" w16cid:durableId="983119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61BB4"/>
    <w:rsid w:val="00075CDF"/>
    <w:rsid w:val="000835C5"/>
    <w:rsid w:val="00095D9B"/>
    <w:rsid w:val="000E734C"/>
    <w:rsid w:val="00162338"/>
    <w:rsid w:val="00163307"/>
    <w:rsid w:val="00163C8E"/>
    <w:rsid w:val="001843F6"/>
    <w:rsid w:val="001A4F4D"/>
    <w:rsid w:val="001B272F"/>
    <w:rsid w:val="001B3EBD"/>
    <w:rsid w:val="002028FD"/>
    <w:rsid w:val="002112FD"/>
    <w:rsid w:val="00250C8E"/>
    <w:rsid w:val="00271A2B"/>
    <w:rsid w:val="00271E7C"/>
    <w:rsid w:val="00272AC8"/>
    <w:rsid w:val="0028499A"/>
    <w:rsid w:val="00286E13"/>
    <w:rsid w:val="0029186C"/>
    <w:rsid w:val="002A6093"/>
    <w:rsid w:val="002B22C1"/>
    <w:rsid w:val="002B4013"/>
    <w:rsid w:val="002C614C"/>
    <w:rsid w:val="002D2ED3"/>
    <w:rsid w:val="002D3A25"/>
    <w:rsid w:val="002F2D8E"/>
    <w:rsid w:val="003371CD"/>
    <w:rsid w:val="0035418D"/>
    <w:rsid w:val="00365DE0"/>
    <w:rsid w:val="00365E8E"/>
    <w:rsid w:val="003A22E6"/>
    <w:rsid w:val="003E6131"/>
    <w:rsid w:val="00415EF6"/>
    <w:rsid w:val="00423E41"/>
    <w:rsid w:val="00442237"/>
    <w:rsid w:val="004511BE"/>
    <w:rsid w:val="004671C7"/>
    <w:rsid w:val="00467DFB"/>
    <w:rsid w:val="00485558"/>
    <w:rsid w:val="004C338B"/>
    <w:rsid w:val="004D65AE"/>
    <w:rsid w:val="004E01B6"/>
    <w:rsid w:val="004E5CC7"/>
    <w:rsid w:val="0051021C"/>
    <w:rsid w:val="00537465"/>
    <w:rsid w:val="00581E13"/>
    <w:rsid w:val="00596EDE"/>
    <w:rsid w:val="0059729D"/>
    <w:rsid w:val="005B35B4"/>
    <w:rsid w:val="005E19D6"/>
    <w:rsid w:val="005E51AD"/>
    <w:rsid w:val="005F43D8"/>
    <w:rsid w:val="00622850"/>
    <w:rsid w:val="006460B2"/>
    <w:rsid w:val="006735E3"/>
    <w:rsid w:val="006A17D6"/>
    <w:rsid w:val="006B4291"/>
    <w:rsid w:val="006C0794"/>
    <w:rsid w:val="006C0B93"/>
    <w:rsid w:val="006E7C47"/>
    <w:rsid w:val="0074295F"/>
    <w:rsid w:val="00743A3C"/>
    <w:rsid w:val="00783E80"/>
    <w:rsid w:val="007A600F"/>
    <w:rsid w:val="007F6AD4"/>
    <w:rsid w:val="008256CA"/>
    <w:rsid w:val="00826EF6"/>
    <w:rsid w:val="00835130"/>
    <w:rsid w:val="00856259"/>
    <w:rsid w:val="0086464C"/>
    <w:rsid w:val="00865E19"/>
    <w:rsid w:val="00922DA5"/>
    <w:rsid w:val="009564B7"/>
    <w:rsid w:val="00971A84"/>
    <w:rsid w:val="00976D98"/>
    <w:rsid w:val="00981CB3"/>
    <w:rsid w:val="009A6299"/>
    <w:rsid w:val="009B1654"/>
    <w:rsid w:val="009B5FA6"/>
    <w:rsid w:val="009D7E2A"/>
    <w:rsid w:val="00A203B8"/>
    <w:rsid w:val="00A45929"/>
    <w:rsid w:val="00A54AC9"/>
    <w:rsid w:val="00A7399D"/>
    <w:rsid w:val="00AD1452"/>
    <w:rsid w:val="00B47AD7"/>
    <w:rsid w:val="00B84D1C"/>
    <w:rsid w:val="00BC29C6"/>
    <w:rsid w:val="00C01904"/>
    <w:rsid w:val="00C026B2"/>
    <w:rsid w:val="00C53C62"/>
    <w:rsid w:val="00C624C3"/>
    <w:rsid w:val="00C748E6"/>
    <w:rsid w:val="00CA4F57"/>
    <w:rsid w:val="00CD62C0"/>
    <w:rsid w:val="00CE29B3"/>
    <w:rsid w:val="00D36043"/>
    <w:rsid w:val="00D418FD"/>
    <w:rsid w:val="00D4264E"/>
    <w:rsid w:val="00D75FDE"/>
    <w:rsid w:val="00DB4221"/>
    <w:rsid w:val="00DC50CD"/>
    <w:rsid w:val="00DF24B1"/>
    <w:rsid w:val="00E24DA1"/>
    <w:rsid w:val="00E94471"/>
    <w:rsid w:val="00EC1D06"/>
    <w:rsid w:val="00F14E6E"/>
    <w:rsid w:val="00F66656"/>
    <w:rsid w:val="00F75107"/>
    <w:rsid w:val="00F93EDC"/>
    <w:rsid w:val="01A53AE8"/>
    <w:rsid w:val="01DF5AEB"/>
    <w:rsid w:val="020F23AF"/>
    <w:rsid w:val="0230CAB2"/>
    <w:rsid w:val="048E0D4C"/>
    <w:rsid w:val="04CC6208"/>
    <w:rsid w:val="064CB8FD"/>
    <w:rsid w:val="07CC8D03"/>
    <w:rsid w:val="07E8895E"/>
    <w:rsid w:val="0887C235"/>
    <w:rsid w:val="0AAEC64A"/>
    <w:rsid w:val="0CBBFA81"/>
    <w:rsid w:val="0D5DF32B"/>
    <w:rsid w:val="10B91530"/>
    <w:rsid w:val="115A3F79"/>
    <w:rsid w:val="13C4898F"/>
    <w:rsid w:val="157E21B8"/>
    <w:rsid w:val="1647EEFD"/>
    <w:rsid w:val="1681C7E8"/>
    <w:rsid w:val="1A6B652C"/>
    <w:rsid w:val="1D5045DC"/>
    <w:rsid w:val="1E5300E2"/>
    <w:rsid w:val="1EBE7F7F"/>
    <w:rsid w:val="20C96BD9"/>
    <w:rsid w:val="20F833C9"/>
    <w:rsid w:val="21BD2ECC"/>
    <w:rsid w:val="22138406"/>
    <w:rsid w:val="2261529D"/>
    <w:rsid w:val="231E847F"/>
    <w:rsid w:val="26E30AE5"/>
    <w:rsid w:val="27ABF2EA"/>
    <w:rsid w:val="2830250C"/>
    <w:rsid w:val="29614B86"/>
    <w:rsid w:val="2995B389"/>
    <w:rsid w:val="2A704E1F"/>
    <w:rsid w:val="2A936BAC"/>
    <w:rsid w:val="2AB4161E"/>
    <w:rsid w:val="2C4F761F"/>
    <w:rsid w:val="2CE43199"/>
    <w:rsid w:val="2E16DA9F"/>
    <w:rsid w:val="2E828977"/>
    <w:rsid w:val="2F05ABBC"/>
    <w:rsid w:val="301E59D8"/>
    <w:rsid w:val="30B1D405"/>
    <w:rsid w:val="313EB7F3"/>
    <w:rsid w:val="333C95CF"/>
    <w:rsid w:val="340D8F0F"/>
    <w:rsid w:val="34173065"/>
    <w:rsid w:val="34D86630"/>
    <w:rsid w:val="35B300C6"/>
    <w:rsid w:val="36831194"/>
    <w:rsid w:val="368473FE"/>
    <w:rsid w:val="38296BBD"/>
    <w:rsid w:val="38916809"/>
    <w:rsid w:val="38EAA188"/>
    <w:rsid w:val="39ABD753"/>
    <w:rsid w:val="3B610C7F"/>
    <w:rsid w:val="3C22424A"/>
    <w:rsid w:val="3C7B22CC"/>
    <w:rsid w:val="3CD831E1"/>
    <w:rsid w:val="3DBE12AB"/>
    <w:rsid w:val="3E169D7B"/>
    <w:rsid w:val="3E7AD507"/>
    <w:rsid w:val="3F59E30C"/>
    <w:rsid w:val="40F5B36D"/>
    <w:rsid w:val="410F1838"/>
    <w:rsid w:val="41284095"/>
    <w:rsid w:val="43714739"/>
    <w:rsid w:val="43F39CA4"/>
    <w:rsid w:val="4446B8FA"/>
    <w:rsid w:val="4692844F"/>
    <w:rsid w:val="472045CE"/>
    <w:rsid w:val="484B74FC"/>
    <w:rsid w:val="4900C552"/>
    <w:rsid w:val="4C2607BD"/>
    <w:rsid w:val="51F01DC1"/>
    <w:rsid w:val="538A2FB4"/>
    <w:rsid w:val="539B6A8B"/>
    <w:rsid w:val="539F8882"/>
    <w:rsid w:val="53D992F2"/>
    <w:rsid w:val="568A8FB4"/>
    <w:rsid w:val="56C1D076"/>
    <w:rsid w:val="57309EFB"/>
    <w:rsid w:val="579C6B0C"/>
    <w:rsid w:val="57A33506"/>
    <w:rsid w:val="57D5D9FA"/>
    <w:rsid w:val="57DCE2B6"/>
    <w:rsid w:val="584BD302"/>
    <w:rsid w:val="5B970706"/>
    <w:rsid w:val="5C27E887"/>
    <w:rsid w:val="5CD72E53"/>
    <w:rsid w:val="5D292474"/>
    <w:rsid w:val="5E58EB97"/>
    <w:rsid w:val="5ECCE25B"/>
    <w:rsid w:val="5F2159B2"/>
    <w:rsid w:val="5FA77CF1"/>
    <w:rsid w:val="6060C536"/>
    <w:rsid w:val="606E73D9"/>
    <w:rsid w:val="62DF1DB3"/>
    <w:rsid w:val="686BD71B"/>
    <w:rsid w:val="68CC3339"/>
    <w:rsid w:val="69FA3026"/>
    <w:rsid w:val="6AF45B50"/>
    <w:rsid w:val="6BA1EC6C"/>
    <w:rsid w:val="6C73B4AD"/>
    <w:rsid w:val="6CECA2EC"/>
    <w:rsid w:val="6FE9A949"/>
    <w:rsid w:val="722459DA"/>
    <w:rsid w:val="72F5417D"/>
    <w:rsid w:val="749111DE"/>
    <w:rsid w:val="754BCC65"/>
    <w:rsid w:val="7889E86B"/>
    <w:rsid w:val="794B5AA4"/>
    <w:rsid w:val="7A2FBEB6"/>
    <w:rsid w:val="7AC3A3F6"/>
    <w:rsid w:val="7C33C828"/>
    <w:rsid w:val="7D76B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DC2CF15D-43C7-4C68-831B-4A72D94CA98F}">
  <ds:schemaRefs>
    <ds:schemaRef ds:uri="http://schemas.microsoft.com/sharepoint/v3/contenttype/forms"/>
  </ds:schemaRefs>
</ds:datastoreItem>
</file>

<file path=customXml/itemProps2.xml><?xml version="1.0" encoding="utf-8"?>
<ds:datastoreItem xmlns:ds="http://schemas.openxmlformats.org/officeDocument/2006/customXml" ds:itemID="{77530D78-7211-46D1-A498-688EC94CA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4.xml><?xml version="1.0" encoding="utf-8"?>
<ds:datastoreItem xmlns:ds="http://schemas.openxmlformats.org/officeDocument/2006/customXml" ds:itemID="{78830026-0D7B-4184-8CAB-845DEC14A936}">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2025-09-29T20:06:00Z</dcterms:created>
  <dcterms:modified xsi:type="dcterms:W3CDTF">2025-09-29T20:06:00Z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198000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