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D1687" w14:textId="77777777" w:rsidR="00E15A5C" w:rsidRDefault="00E15A5C">
      <w:pPr>
        <w:widowControl w:val="0"/>
        <w:pBdr>
          <w:top w:val="nil"/>
          <w:left w:val="nil"/>
          <w:bottom w:val="nil"/>
          <w:right w:val="nil"/>
          <w:between w:val="nil"/>
        </w:pBdr>
        <w:spacing w:line="240" w:lineRule="auto"/>
        <w:jc w:val="center"/>
        <w:rPr>
          <w:b/>
          <w:color w:val="980000"/>
          <w:sz w:val="28"/>
          <w:szCs w:val="28"/>
        </w:rPr>
      </w:pPr>
    </w:p>
    <w:p w14:paraId="77882A53" w14:textId="77777777" w:rsidR="00E15A5C" w:rsidRDefault="00E15A5C">
      <w:pPr>
        <w:widowControl w:val="0"/>
        <w:pBdr>
          <w:top w:val="nil"/>
          <w:left w:val="nil"/>
          <w:bottom w:val="nil"/>
          <w:right w:val="nil"/>
          <w:between w:val="nil"/>
        </w:pBdr>
        <w:spacing w:line="240" w:lineRule="auto"/>
        <w:jc w:val="center"/>
        <w:rPr>
          <w:b/>
          <w:color w:val="980000"/>
          <w:sz w:val="28"/>
          <w:szCs w:val="28"/>
        </w:rPr>
      </w:pPr>
    </w:p>
    <w:p w14:paraId="727E2C62" w14:textId="77777777" w:rsidR="00E15A5C" w:rsidRDefault="00E15A5C">
      <w:pPr>
        <w:widowControl w:val="0"/>
        <w:pBdr>
          <w:top w:val="nil"/>
          <w:left w:val="nil"/>
          <w:bottom w:val="nil"/>
          <w:right w:val="nil"/>
          <w:between w:val="nil"/>
        </w:pBdr>
        <w:spacing w:line="240" w:lineRule="auto"/>
        <w:jc w:val="center"/>
        <w:rPr>
          <w:b/>
          <w:color w:val="980000"/>
          <w:sz w:val="28"/>
          <w:szCs w:val="28"/>
        </w:rPr>
      </w:pPr>
    </w:p>
    <w:p w14:paraId="6FB2704D" w14:textId="2BEFD56F" w:rsidR="00E15A5C" w:rsidRDefault="002A61E8">
      <w:pPr>
        <w:widowControl w:val="0"/>
        <w:pBdr>
          <w:top w:val="nil"/>
          <w:left w:val="nil"/>
          <w:bottom w:val="nil"/>
          <w:right w:val="nil"/>
          <w:between w:val="nil"/>
        </w:pBdr>
        <w:spacing w:line="240" w:lineRule="auto"/>
        <w:jc w:val="center"/>
        <w:rPr>
          <w:b/>
          <w:color w:val="980000"/>
          <w:sz w:val="28"/>
          <w:szCs w:val="28"/>
        </w:rPr>
      </w:pPr>
      <w:r w:rsidRPr="002B4013">
        <w:rPr>
          <w:noProof/>
        </w:rPr>
        <w:drawing>
          <wp:anchor distT="0" distB="0" distL="114300" distR="114300" simplePos="0" relativeHeight="251659264" behindDoc="1" locked="0" layoutInCell="1" allowOverlap="1" wp14:anchorId="07FF7C37" wp14:editId="3562C4B3">
            <wp:simplePos x="0" y="0"/>
            <wp:positionH relativeFrom="margin">
              <wp:posOffset>2171700</wp:posOffset>
            </wp:positionH>
            <wp:positionV relativeFrom="paragraph">
              <wp:posOffset>9525</wp:posOffset>
            </wp:positionV>
            <wp:extent cx="1383665" cy="1577975"/>
            <wp:effectExtent l="0" t="0" r="6985" b="3175"/>
            <wp:wrapNone/>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83665" cy="1577975"/>
                    </a:xfrm>
                    <a:prstGeom prst="rect">
                      <a:avLst/>
                    </a:prstGeom>
                  </pic:spPr>
                </pic:pic>
              </a:graphicData>
            </a:graphic>
            <wp14:sizeRelH relativeFrom="page">
              <wp14:pctWidth>0</wp14:pctWidth>
            </wp14:sizeRelH>
            <wp14:sizeRelV relativeFrom="page">
              <wp14:pctHeight>0</wp14:pctHeight>
            </wp14:sizeRelV>
          </wp:anchor>
        </w:drawing>
      </w:r>
    </w:p>
    <w:p w14:paraId="3EAAC639" w14:textId="2CB4B77C" w:rsidR="009863E1" w:rsidRDefault="009863E1" w:rsidP="009863E1">
      <w:r w:rsidRPr="002B4013">
        <w:fldChar w:fldCharType="begin"/>
      </w:r>
      <w:r w:rsidRPr="002B4013">
        <w:instrText xml:space="preserve"> INCLUDEPICTURE "cid:8176DB45-F5A2-48AA-9D71-0E45004BFF90@cable.virginm.net" \* MERGEFORMATINET </w:instrText>
      </w:r>
      <w:r w:rsidRPr="002B4013">
        <w:fldChar w:fldCharType="separate"/>
      </w:r>
      <w:r w:rsidRPr="002B4013">
        <w:rPr>
          <w:noProof/>
        </w:rPr>
        <mc:AlternateContent>
          <mc:Choice Requires="wps">
            <w:drawing>
              <wp:inline distT="0" distB="0" distL="0" distR="0" wp14:anchorId="773CC7D4" wp14:editId="71CB0AD2">
                <wp:extent cx="304800" cy="304800"/>
                <wp:effectExtent l="0" t="0" r="0" b="0"/>
                <wp:docPr id="3" name="Rectangle 3" descr="EPS Log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v:rect id="Rectangle 3" style="width:24pt;height:24pt;visibility:visible;mso-wrap-style:square;mso-left-percent:-10001;mso-top-percent:-10001;mso-position-horizontal:absolute;mso-position-horizontal-relative:char;mso-position-vertical:absolute;mso-position-vertical-relative:line;mso-left-percent:-10001;mso-top-percent:-10001;v-text-anchor:top" alt="EPS Logo.png" o:spid="_x0000_s1026" filled="f" stroked="f" w14:anchorId="2BD4D6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lock v:ext="edit" aspectratio="t"/>
                <w10:anchorlock/>
              </v:rect>
            </w:pict>
          </mc:Fallback>
        </mc:AlternateContent>
      </w:r>
      <w:r w:rsidRPr="002B4013">
        <w:fldChar w:fldCharType="end"/>
      </w:r>
    </w:p>
    <w:p w14:paraId="38834882" w14:textId="77777777" w:rsidR="009863E1" w:rsidRDefault="009863E1" w:rsidP="009863E1"/>
    <w:p w14:paraId="1F8167DD" w14:textId="77777777" w:rsidR="009863E1" w:rsidRDefault="009863E1" w:rsidP="009863E1"/>
    <w:p w14:paraId="15BE7B7B" w14:textId="53D0BAA4" w:rsidR="009863E1" w:rsidRPr="002B4013" w:rsidRDefault="009863E1" w:rsidP="64B54AE8">
      <w:pPr>
        <w:pStyle w:val="Default"/>
      </w:pPr>
      <w:r>
        <w:tab/>
      </w:r>
      <w:r>
        <w:tab/>
      </w:r>
      <w:r>
        <w:tab/>
      </w:r>
      <w:r>
        <w:tab/>
      </w:r>
    </w:p>
    <w:p w14:paraId="2FAF818F" w14:textId="3B78249C" w:rsidR="009863E1" w:rsidRPr="002B4013" w:rsidRDefault="009863E1" w:rsidP="64B54AE8">
      <w:pPr>
        <w:pStyle w:val="Default"/>
      </w:pPr>
    </w:p>
    <w:p w14:paraId="3AD2A9B6" w14:textId="77777777" w:rsidR="64B54AE8" w:rsidRDefault="64B54AE8" w:rsidP="64B54AE8">
      <w:pPr>
        <w:pStyle w:val="Default"/>
      </w:pPr>
    </w:p>
    <w:p w14:paraId="612F2B26" w14:textId="77777777" w:rsidR="009863E1" w:rsidRDefault="009863E1" w:rsidP="009863E1">
      <w:pPr>
        <w:pStyle w:val="Default"/>
        <w:jc w:val="center"/>
        <w:rPr>
          <w:rFonts w:ascii="Calibri" w:hAnsi="Calibri"/>
          <w:b/>
          <w:color w:val="002060"/>
          <w:sz w:val="40"/>
          <w:szCs w:val="40"/>
        </w:rPr>
      </w:pPr>
    </w:p>
    <w:p w14:paraId="69974338" w14:textId="77777777" w:rsidR="009863E1" w:rsidRPr="005A0A12" w:rsidRDefault="009863E1" w:rsidP="009863E1">
      <w:pPr>
        <w:jc w:val="center"/>
        <w:rPr>
          <w:rFonts w:ascii="Calibri" w:hAnsi="Calibri" w:cs="Calibri"/>
          <w:b/>
          <w:bCs/>
          <w:sz w:val="32"/>
          <w:szCs w:val="32"/>
          <w:u w:val="single"/>
        </w:rPr>
      </w:pPr>
      <w:r w:rsidRPr="005A0A12">
        <w:rPr>
          <w:rFonts w:ascii="Calibri" w:hAnsi="Calibri" w:cs="Calibri"/>
          <w:b/>
          <w:bCs/>
          <w:sz w:val="32"/>
          <w:szCs w:val="32"/>
          <w:u w:val="single"/>
        </w:rPr>
        <w:t>Egham Park School</w:t>
      </w:r>
    </w:p>
    <w:p w14:paraId="6AFAA331" w14:textId="77777777" w:rsidR="009863E1" w:rsidRDefault="009863E1" w:rsidP="009863E1">
      <w:pPr>
        <w:jc w:val="center"/>
        <w:rPr>
          <w:rFonts w:ascii="Calibri" w:hAnsi="Calibri" w:cs="Calibri"/>
          <w:b/>
          <w:bCs/>
          <w:sz w:val="28"/>
          <w:szCs w:val="28"/>
          <w:u w:val="single"/>
        </w:rPr>
      </w:pPr>
    </w:p>
    <w:p w14:paraId="2C538590" w14:textId="77777777" w:rsidR="009863E1" w:rsidRDefault="009863E1" w:rsidP="009863E1">
      <w:pPr>
        <w:jc w:val="center"/>
        <w:rPr>
          <w:rFonts w:ascii="Calibri" w:hAnsi="Calibri" w:cs="Calibri"/>
          <w:b/>
          <w:bCs/>
          <w:sz w:val="28"/>
          <w:szCs w:val="28"/>
          <w:u w:val="single"/>
        </w:rPr>
      </w:pPr>
    </w:p>
    <w:p w14:paraId="441D534E" w14:textId="0CB5FF3C" w:rsidR="009863E1" w:rsidRDefault="009863E1" w:rsidP="009863E1">
      <w:pPr>
        <w:jc w:val="center"/>
        <w:rPr>
          <w:rFonts w:ascii="Calibri" w:hAnsi="Calibri" w:cs="Calibri"/>
          <w:b/>
          <w:bCs/>
          <w:sz w:val="32"/>
          <w:szCs w:val="32"/>
          <w:u w:val="single"/>
        </w:rPr>
      </w:pPr>
      <w:r>
        <w:rPr>
          <w:rFonts w:ascii="Calibri" w:hAnsi="Calibri" w:cs="Calibri"/>
          <w:b/>
          <w:bCs/>
          <w:sz w:val="32"/>
          <w:szCs w:val="32"/>
          <w:u w:val="single"/>
        </w:rPr>
        <w:t>Employee Mental Health &amp; Wellbeing Policy</w:t>
      </w:r>
    </w:p>
    <w:p w14:paraId="6F71D616" w14:textId="77777777" w:rsidR="009863E1" w:rsidRDefault="009863E1" w:rsidP="009863E1">
      <w:pPr>
        <w:jc w:val="center"/>
        <w:rPr>
          <w:rFonts w:ascii="Calibri" w:hAnsi="Calibri" w:cs="Calibri"/>
          <w:b/>
          <w:bCs/>
          <w:sz w:val="28"/>
          <w:szCs w:val="28"/>
          <w:u w:val="single"/>
        </w:rPr>
      </w:pPr>
    </w:p>
    <w:tbl>
      <w:tblPr>
        <w:tblStyle w:val="TableGrid"/>
        <w:tblW w:w="0" w:type="auto"/>
        <w:tblInd w:w="279" w:type="dxa"/>
        <w:tblLook w:val="04A0" w:firstRow="1" w:lastRow="0" w:firstColumn="1" w:lastColumn="0" w:noHBand="0" w:noVBand="1"/>
      </w:tblPr>
      <w:tblGrid>
        <w:gridCol w:w="1565"/>
        <w:gridCol w:w="2013"/>
        <w:gridCol w:w="1715"/>
        <w:gridCol w:w="1483"/>
        <w:gridCol w:w="1975"/>
      </w:tblGrid>
      <w:tr w:rsidR="009863E1" w:rsidRPr="00F30594" w14:paraId="72F01E72" w14:textId="77777777" w:rsidTr="569FFFB8">
        <w:tc>
          <w:tcPr>
            <w:tcW w:w="1701" w:type="dxa"/>
            <w:shd w:val="clear" w:color="auto" w:fill="D9D9D9" w:themeFill="background1" w:themeFillShade="D9"/>
          </w:tcPr>
          <w:p w14:paraId="3411BEF6" w14:textId="77777777" w:rsidR="009863E1" w:rsidRPr="00F30594" w:rsidRDefault="009863E1" w:rsidP="00270424">
            <w:pPr>
              <w:jc w:val="center"/>
              <w:rPr>
                <w:rFonts w:ascii="Calibri" w:hAnsi="Calibri" w:cs="Calibri"/>
              </w:rPr>
            </w:pPr>
            <w:r w:rsidRPr="00F30594">
              <w:rPr>
                <w:rFonts w:ascii="Calibri" w:hAnsi="Calibri" w:cs="Calibri"/>
              </w:rPr>
              <w:t>Date Created</w:t>
            </w:r>
          </w:p>
        </w:tc>
        <w:tc>
          <w:tcPr>
            <w:tcW w:w="2268" w:type="dxa"/>
            <w:shd w:val="clear" w:color="auto" w:fill="D9D9D9" w:themeFill="background1" w:themeFillShade="D9"/>
          </w:tcPr>
          <w:p w14:paraId="27D7C53A" w14:textId="77777777" w:rsidR="009863E1" w:rsidRPr="00F30594" w:rsidRDefault="009863E1" w:rsidP="00270424">
            <w:pPr>
              <w:jc w:val="center"/>
              <w:rPr>
                <w:rFonts w:ascii="Calibri" w:hAnsi="Calibri" w:cs="Calibri"/>
              </w:rPr>
            </w:pPr>
            <w:r w:rsidRPr="00F30594">
              <w:rPr>
                <w:rFonts w:ascii="Calibri" w:hAnsi="Calibri" w:cs="Calibri"/>
              </w:rPr>
              <w:t>Date 1</w:t>
            </w:r>
            <w:r w:rsidRPr="00F30594">
              <w:rPr>
                <w:rFonts w:ascii="Calibri" w:hAnsi="Calibri" w:cs="Calibri"/>
                <w:vertAlign w:val="superscript"/>
              </w:rPr>
              <w:t>st</w:t>
            </w:r>
            <w:r w:rsidRPr="00F30594">
              <w:rPr>
                <w:rFonts w:ascii="Calibri" w:hAnsi="Calibri" w:cs="Calibri"/>
              </w:rPr>
              <w:t xml:space="preserve"> Review Due</w:t>
            </w:r>
          </w:p>
        </w:tc>
        <w:tc>
          <w:tcPr>
            <w:tcW w:w="1843" w:type="dxa"/>
            <w:shd w:val="clear" w:color="auto" w:fill="D9D9D9" w:themeFill="background1" w:themeFillShade="D9"/>
          </w:tcPr>
          <w:p w14:paraId="1BB5FE17" w14:textId="77777777" w:rsidR="009863E1" w:rsidRPr="00F30594" w:rsidRDefault="009863E1" w:rsidP="00270424">
            <w:pPr>
              <w:jc w:val="center"/>
              <w:rPr>
                <w:rFonts w:ascii="Calibri" w:hAnsi="Calibri" w:cs="Calibri"/>
              </w:rPr>
            </w:pPr>
            <w:r w:rsidRPr="00F30594">
              <w:rPr>
                <w:rFonts w:ascii="Calibri" w:hAnsi="Calibri" w:cs="Calibri"/>
              </w:rPr>
              <w:t>Date Reviewed</w:t>
            </w:r>
          </w:p>
        </w:tc>
        <w:tc>
          <w:tcPr>
            <w:tcW w:w="1606" w:type="dxa"/>
            <w:shd w:val="clear" w:color="auto" w:fill="D9D9D9" w:themeFill="background1" w:themeFillShade="D9"/>
          </w:tcPr>
          <w:p w14:paraId="2FE17ECA" w14:textId="77777777" w:rsidR="009863E1" w:rsidRPr="00F30594" w:rsidRDefault="009863E1" w:rsidP="00270424">
            <w:pPr>
              <w:jc w:val="center"/>
              <w:rPr>
                <w:rFonts w:ascii="Calibri" w:hAnsi="Calibri" w:cs="Calibri"/>
              </w:rPr>
            </w:pPr>
            <w:r w:rsidRPr="00F30594">
              <w:rPr>
                <w:rFonts w:ascii="Calibri" w:hAnsi="Calibri" w:cs="Calibri"/>
              </w:rPr>
              <w:t>Version</w:t>
            </w:r>
          </w:p>
        </w:tc>
        <w:tc>
          <w:tcPr>
            <w:tcW w:w="2221" w:type="dxa"/>
            <w:shd w:val="clear" w:color="auto" w:fill="D9D9D9" w:themeFill="background1" w:themeFillShade="D9"/>
          </w:tcPr>
          <w:p w14:paraId="78C9DB54" w14:textId="77777777" w:rsidR="009863E1" w:rsidRPr="00F30594" w:rsidRDefault="009863E1" w:rsidP="00270424">
            <w:pPr>
              <w:jc w:val="center"/>
              <w:rPr>
                <w:rFonts w:ascii="Calibri" w:hAnsi="Calibri" w:cs="Calibri"/>
              </w:rPr>
            </w:pPr>
            <w:r w:rsidRPr="00F30594">
              <w:rPr>
                <w:rFonts w:ascii="Calibri" w:hAnsi="Calibri" w:cs="Calibri"/>
              </w:rPr>
              <w:t>Next Review Due</w:t>
            </w:r>
          </w:p>
        </w:tc>
      </w:tr>
      <w:tr w:rsidR="009863E1" w:rsidRPr="009863E1" w14:paraId="192A0EB0" w14:textId="77777777" w:rsidTr="569FFFB8">
        <w:tc>
          <w:tcPr>
            <w:tcW w:w="1701" w:type="dxa"/>
          </w:tcPr>
          <w:p w14:paraId="00CD0237" w14:textId="54100F86" w:rsidR="009863E1" w:rsidRPr="009863E1" w:rsidRDefault="009863E1" w:rsidP="00270424">
            <w:pPr>
              <w:tabs>
                <w:tab w:val="left" w:pos="280"/>
              </w:tabs>
              <w:jc w:val="center"/>
              <w:rPr>
                <w:rFonts w:ascii="Calibri" w:hAnsi="Calibri" w:cs="Calibri"/>
              </w:rPr>
            </w:pPr>
            <w:r w:rsidRPr="009863E1">
              <w:rPr>
                <w:rFonts w:ascii="Calibri" w:hAnsi="Calibri" w:cs="Calibri"/>
              </w:rPr>
              <w:t>May 2023</w:t>
            </w:r>
          </w:p>
        </w:tc>
        <w:tc>
          <w:tcPr>
            <w:tcW w:w="2268" w:type="dxa"/>
          </w:tcPr>
          <w:p w14:paraId="53DAA2C3" w14:textId="0FB905BE" w:rsidR="009863E1" w:rsidRPr="009863E1" w:rsidRDefault="009863E1" w:rsidP="00270424">
            <w:pPr>
              <w:jc w:val="center"/>
              <w:rPr>
                <w:rFonts w:ascii="Calibri" w:hAnsi="Calibri" w:cs="Calibri"/>
              </w:rPr>
            </w:pPr>
            <w:r w:rsidRPr="009863E1">
              <w:rPr>
                <w:rFonts w:ascii="Calibri" w:hAnsi="Calibri" w:cs="Calibri"/>
              </w:rPr>
              <w:t>May 2024</w:t>
            </w:r>
          </w:p>
        </w:tc>
        <w:tc>
          <w:tcPr>
            <w:tcW w:w="1843" w:type="dxa"/>
          </w:tcPr>
          <w:p w14:paraId="05A3082F" w14:textId="77777777" w:rsidR="009863E1" w:rsidRPr="009863E1" w:rsidRDefault="009863E1" w:rsidP="00270424">
            <w:pPr>
              <w:jc w:val="center"/>
              <w:rPr>
                <w:rFonts w:ascii="Calibri" w:hAnsi="Calibri" w:cs="Calibri"/>
              </w:rPr>
            </w:pPr>
          </w:p>
        </w:tc>
        <w:tc>
          <w:tcPr>
            <w:tcW w:w="1606" w:type="dxa"/>
          </w:tcPr>
          <w:p w14:paraId="5A7D9CE2" w14:textId="68F05C7E" w:rsidR="009863E1" w:rsidRPr="009863E1" w:rsidRDefault="3FDA56CE" w:rsidP="00270424">
            <w:pPr>
              <w:jc w:val="center"/>
              <w:rPr>
                <w:rFonts w:ascii="Calibri" w:hAnsi="Calibri" w:cs="Calibri"/>
              </w:rPr>
            </w:pPr>
            <w:r w:rsidRPr="64B54AE8">
              <w:rPr>
                <w:rFonts w:ascii="Calibri" w:hAnsi="Calibri" w:cs="Calibri"/>
              </w:rPr>
              <w:t>1</w:t>
            </w:r>
          </w:p>
        </w:tc>
        <w:tc>
          <w:tcPr>
            <w:tcW w:w="2221" w:type="dxa"/>
          </w:tcPr>
          <w:p w14:paraId="1FF87194" w14:textId="77777777" w:rsidR="009863E1" w:rsidRPr="009863E1" w:rsidRDefault="009863E1" w:rsidP="00270424">
            <w:pPr>
              <w:jc w:val="center"/>
              <w:rPr>
                <w:rFonts w:ascii="Calibri" w:hAnsi="Calibri" w:cs="Calibri"/>
              </w:rPr>
            </w:pPr>
          </w:p>
        </w:tc>
      </w:tr>
      <w:tr w:rsidR="64B54AE8" w14:paraId="79E8DD81" w14:textId="77777777" w:rsidTr="569FFFB8">
        <w:trPr>
          <w:trHeight w:val="300"/>
        </w:trPr>
        <w:tc>
          <w:tcPr>
            <w:tcW w:w="1565" w:type="dxa"/>
          </w:tcPr>
          <w:p w14:paraId="6CA2AC99" w14:textId="528A3E8F" w:rsidR="64B54AE8" w:rsidRDefault="64B54AE8" w:rsidP="64B54AE8">
            <w:pPr>
              <w:jc w:val="center"/>
              <w:rPr>
                <w:rFonts w:ascii="Calibri" w:hAnsi="Calibri" w:cs="Calibri"/>
              </w:rPr>
            </w:pPr>
          </w:p>
        </w:tc>
        <w:tc>
          <w:tcPr>
            <w:tcW w:w="2013" w:type="dxa"/>
          </w:tcPr>
          <w:p w14:paraId="4B44AF1B" w14:textId="4D38FCAC" w:rsidR="64B54AE8" w:rsidRDefault="64B54AE8" w:rsidP="64B54AE8">
            <w:pPr>
              <w:jc w:val="center"/>
              <w:rPr>
                <w:rFonts w:ascii="Calibri" w:hAnsi="Calibri" w:cs="Calibri"/>
              </w:rPr>
            </w:pPr>
          </w:p>
        </w:tc>
        <w:tc>
          <w:tcPr>
            <w:tcW w:w="1715" w:type="dxa"/>
          </w:tcPr>
          <w:p w14:paraId="4D6417BB" w14:textId="0E406784" w:rsidR="3FDA56CE" w:rsidRDefault="3FDA56CE" w:rsidP="64B54AE8">
            <w:pPr>
              <w:jc w:val="center"/>
              <w:rPr>
                <w:rFonts w:ascii="Calibri" w:hAnsi="Calibri" w:cs="Calibri"/>
              </w:rPr>
            </w:pPr>
            <w:r w:rsidRPr="64B54AE8">
              <w:rPr>
                <w:rFonts w:ascii="Calibri" w:hAnsi="Calibri" w:cs="Calibri"/>
              </w:rPr>
              <w:t>May 2024</w:t>
            </w:r>
          </w:p>
        </w:tc>
        <w:tc>
          <w:tcPr>
            <w:tcW w:w="1483" w:type="dxa"/>
          </w:tcPr>
          <w:p w14:paraId="70E21A47" w14:textId="1462C111" w:rsidR="3FDA56CE" w:rsidRDefault="3FDA56CE" w:rsidP="64B54AE8">
            <w:pPr>
              <w:jc w:val="center"/>
              <w:rPr>
                <w:rFonts w:ascii="Calibri" w:hAnsi="Calibri" w:cs="Calibri"/>
              </w:rPr>
            </w:pPr>
            <w:r w:rsidRPr="64B54AE8">
              <w:rPr>
                <w:rFonts w:ascii="Calibri" w:hAnsi="Calibri" w:cs="Calibri"/>
              </w:rPr>
              <w:t>2</w:t>
            </w:r>
          </w:p>
        </w:tc>
        <w:tc>
          <w:tcPr>
            <w:tcW w:w="1975" w:type="dxa"/>
          </w:tcPr>
          <w:p w14:paraId="4863FD00" w14:textId="008B198F" w:rsidR="64B54AE8" w:rsidRDefault="41561A58" w:rsidP="64B54AE8">
            <w:pPr>
              <w:jc w:val="center"/>
              <w:rPr>
                <w:rFonts w:ascii="Calibri" w:hAnsi="Calibri" w:cs="Calibri"/>
              </w:rPr>
            </w:pPr>
            <w:r w:rsidRPr="4E1B2DAC">
              <w:rPr>
                <w:rFonts w:ascii="Calibri" w:hAnsi="Calibri" w:cs="Calibri"/>
              </w:rPr>
              <w:t>May 2025</w:t>
            </w:r>
          </w:p>
        </w:tc>
      </w:tr>
      <w:tr w:rsidR="4E48BA84" w14:paraId="2A7E3FE8" w14:textId="77777777" w:rsidTr="569FFFB8">
        <w:trPr>
          <w:trHeight w:val="300"/>
        </w:trPr>
        <w:tc>
          <w:tcPr>
            <w:tcW w:w="1565" w:type="dxa"/>
          </w:tcPr>
          <w:p w14:paraId="2FF53F53" w14:textId="1E332338" w:rsidR="4E48BA84" w:rsidRDefault="4E48BA84" w:rsidP="4E48BA84">
            <w:pPr>
              <w:jc w:val="center"/>
              <w:rPr>
                <w:rFonts w:ascii="Calibri" w:hAnsi="Calibri" w:cs="Calibri"/>
              </w:rPr>
            </w:pPr>
          </w:p>
        </w:tc>
        <w:tc>
          <w:tcPr>
            <w:tcW w:w="2013" w:type="dxa"/>
          </w:tcPr>
          <w:p w14:paraId="33F55F5A" w14:textId="197B5D44" w:rsidR="4E48BA84" w:rsidRDefault="4E48BA84" w:rsidP="4E48BA84">
            <w:pPr>
              <w:jc w:val="center"/>
              <w:rPr>
                <w:rFonts w:ascii="Calibri" w:hAnsi="Calibri" w:cs="Calibri"/>
              </w:rPr>
            </w:pPr>
          </w:p>
        </w:tc>
        <w:tc>
          <w:tcPr>
            <w:tcW w:w="1715" w:type="dxa"/>
          </w:tcPr>
          <w:p w14:paraId="3AC2E103" w14:textId="56CBE2F2" w:rsidR="352C532A" w:rsidRDefault="352C532A" w:rsidP="4E48BA84">
            <w:pPr>
              <w:jc w:val="center"/>
              <w:rPr>
                <w:rFonts w:ascii="Calibri" w:hAnsi="Calibri" w:cs="Calibri"/>
              </w:rPr>
            </w:pPr>
            <w:r w:rsidRPr="4E48BA84">
              <w:rPr>
                <w:rFonts w:ascii="Calibri" w:hAnsi="Calibri" w:cs="Calibri"/>
              </w:rPr>
              <w:t>May 2025</w:t>
            </w:r>
          </w:p>
        </w:tc>
        <w:tc>
          <w:tcPr>
            <w:tcW w:w="1483" w:type="dxa"/>
          </w:tcPr>
          <w:p w14:paraId="5488FA4C" w14:textId="580DF684" w:rsidR="352C532A" w:rsidRDefault="352C532A" w:rsidP="4E48BA84">
            <w:pPr>
              <w:jc w:val="center"/>
              <w:rPr>
                <w:rFonts w:ascii="Calibri" w:hAnsi="Calibri" w:cs="Calibri"/>
              </w:rPr>
            </w:pPr>
            <w:r w:rsidRPr="4E48BA84">
              <w:rPr>
                <w:rFonts w:ascii="Calibri" w:hAnsi="Calibri" w:cs="Calibri"/>
              </w:rPr>
              <w:t>3</w:t>
            </w:r>
          </w:p>
        </w:tc>
        <w:tc>
          <w:tcPr>
            <w:tcW w:w="1975" w:type="dxa"/>
          </w:tcPr>
          <w:p w14:paraId="5E99061F" w14:textId="19B06F07" w:rsidR="352C532A" w:rsidRDefault="352C532A" w:rsidP="4E48BA84">
            <w:pPr>
              <w:jc w:val="center"/>
              <w:rPr>
                <w:rFonts w:ascii="Calibri" w:hAnsi="Calibri" w:cs="Calibri"/>
              </w:rPr>
            </w:pPr>
            <w:r w:rsidRPr="4E48BA84">
              <w:rPr>
                <w:rFonts w:ascii="Calibri" w:hAnsi="Calibri" w:cs="Calibri"/>
              </w:rPr>
              <w:t>May 2026</w:t>
            </w:r>
          </w:p>
        </w:tc>
      </w:tr>
      <w:tr w:rsidR="569FFFB8" w14:paraId="61603D05" w14:textId="77777777" w:rsidTr="569FFFB8">
        <w:trPr>
          <w:trHeight w:val="300"/>
        </w:trPr>
        <w:tc>
          <w:tcPr>
            <w:tcW w:w="1565" w:type="dxa"/>
          </w:tcPr>
          <w:p w14:paraId="31C4B9FB" w14:textId="06B41C96" w:rsidR="569FFFB8" w:rsidRDefault="569FFFB8" w:rsidP="569FFFB8">
            <w:pPr>
              <w:jc w:val="center"/>
              <w:rPr>
                <w:rFonts w:ascii="Calibri" w:hAnsi="Calibri" w:cs="Calibri"/>
              </w:rPr>
            </w:pPr>
          </w:p>
        </w:tc>
        <w:tc>
          <w:tcPr>
            <w:tcW w:w="2013" w:type="dxa"/>
          </w:tcPr>
          <w:p w14:paraId="3C3C0A4E" w14:textId="3510731E" w:rsidR="569FFFB8" w:rsidRDefault="569FFFB8" w:rsidP="569FFFB8">
            <w:pPr>
              <w:jc w:val="center"/>
              <w:rPr>
                <w:rFonts w:ascii="Calibri" w:hAnsi="Calibri" w:cs="Calibri"/>
              </w:rPr>
            </w:pPr>
          </w:p>
        </w:tc>
        <w:tc>
          <w:tcPr>
            <w:tcW w:w="1715" w:type="dxa"/>
          </w:tcPr>
          <w:p w14:paraId="0B161224" w14:textId="25020A71" w:rsidR="5770402A" w:rsidRDefault="5770402A" w:rsidP="569FFFB8">
            <w:pPr>
              <w:jc w:val="center"/>
              <w:rPr>
                <w:rFonts w:ascii="Calibri" w:hAnsi="Calibri" w:cs="Calibri"/>
              </w:rPr>
            </w:pPr>
            <w:r w:rsidRPr="569FFFB8">
              <w:rPr>
                <w:rFonts w:ascii="Calibri" w:hAnsi="Calibri" w:cs="Calibri"/>
              </w:rPr>
              <w:t>May 2026</w:t>
            </w:r>
          </w:p>
        </w:tc>
        <w:tc>
          <w:tcPr>
            <w:tcW w:w="1483" w:type="dxa"/>
          </w:tcPr>
          <w:p w14:paraId="640F1F55" w14:textId="404C9199" w:rsidR="5770402A" w:rsidRDefault="5770402A" w:rsidP="569FFFB8">
            <w:pPr>
              <w:jc w:val="center"/>
            </w:pPr>
            <w:r w:rsidRPr="569FFFB8">
              <w:rPr>
                <w:rFonts w:ascii="Calibri" w:hAnsi="Calibri" w:cs="Calibri"/>
              </w:rPr>
              <w:t>4</w:t>
            </w:r>
          </w:p>
        </w:tc>
        <w:tc>
          <w:tcPr>
            <w:tcW w:w="1975" w:type="dxa"/>
          </w:tcPr>
          <w:p w14:paraId="5FBF6837" w14:textId="0441486A" w:rsidR="5770402A" w:rsidRDefault="5770402A" w:rsidP="569FFFB8">
            <w:pPr>
              <w:jc w:val="center"/>
              <w:rPr>
                <w:rFonts w:ascii="Calibri" w:hAnsi="Calibri" w:cs="Calibri"/>
              </w:rPr>
            </w:pPr>
            <w:r w:rsidRPr="569FFFB8">
              <w:rPr>
                <w:rFonts w:ascii="Calibri" w:hAnsi="Calibri" w:cs="Calibri"/>
              </w:rPr>
              <w:t>May 2027</w:t>
            </w:r>
          </w:p>
        </w:tc>
      </w:tr>
    </w:tbl>
    <w:p w14:paraId="7D2040FF" w14:textId="43EC25FF" w:rsidR="4E1B2DAC" w:rsidRDefault="4E1B2DAC" w:rsidP="4E1B2DAC">
      <w:pPr>
        <w:jc w:val="both"/>
      </w:pPr>
    </w:p>
    <w:p w14:paraId="15A2B0F7" w14:textId="221DC408"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Egham Park School recognises that supporting the mental wellbeing of our employees is important for both individuals and the school. Mental wellbeing is a key factor in an individual’s health and safety, social wellbeing and productivity. By promoting good mental health, the positive benefits are realised by individuals, their families and the broader society. The many different aspects of mental ill-health and stress are associated with a broader range of illnesses and disabilities. </w:t>
      </w:r>
    </w:p>
    <w:p w14:paraId="1A722028" w14:textId="549F67F4"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w:t>
      </w:r>
    </w:p>
    <w:p w14:paraId="79691F7D" w14:textId="10A43561"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A positive, supportive culture for mental wellbeing is important for all employees and therefore should be applied across the school. Everyone can contribute to mental wellbeing in our workplace and by doing so deliver a wide range of benefits to employees, the school and others. In doing so we can also support those who have experienced a mental health problem within the world of work, through better access to employment opportunities and ongoing help and assistance.</w:t>
      </w:r>
    </w:p>
    <w:p w14:paraId="08ACD2BF" w14:textId="6EBF2014"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w:t>
      </w:r>
    </w:p>
    <w:p w14:paraId="5334E672" w14:textId="0165BB05" w:rsidR="41561A58" w:rsidRDefault="41561A58" w:rsidP="569FFFB8">
      <w:pPr>
        <w:jc w:val="both"/>
        <w:rPr>
          <w:rFonts w:asciiTheme="majorHAnsi" w:eastAsiaTheme="majorEastAsia" w:hAnsiTheme="majorHAnsi" w:cstheme="majorBidi"/>
          <w:b/>
          <w:bCs/>
          <w:sz w:val="24"/>
          <w:szCs w:val="24"/>
        </w:rPr>
      </w:pPr>
      <w:r w:rsidRPr="569FFFB8">
        <w:rPr>
          <w:rFonts w:asciiTheme="majorHAnsi" w:eastAsiaTheme="majorEastAsia" w:hAnsiTheme="majorHAnsi" w:cstheme="majorBidi"/>
          <w:b/>
          <w:bCs/>
          <w:sz w:val="24"/>
          <w:szCs w:val="24"/>
        </w:rPr>
        <w:t xml:space="preserve">The Purpose of our Mental Health and Wellbeing policy </w:t>
      </w:r>
    </w:p>
    <w:p w14:paraId="145E00BC" w14:textId="77777777" w:rsidR="002A61E8" w:rsidRDefault="002A61E8" w:rsidP="569FFFB8">
      <w:pPr>
        <w:jc w:val="both"/>
        <w:rPr>
          <w:rFonts w:asciiTheme="majorHAnsi" w:eastAsiaTheme="majorEastAsia" w:hAnsiTheme="majorHAnsi" w:cstheme="majorBidi"/>
          <w:b/>
          <w:bCs/>
          <w:sz w:val="24"/>
          <w:szCs w:val="24"/>
        </w:rPr>
      </w:pPr>
    </w:p>
    <w:p w14:paraId="6CF74CCA" w14:textId="6F277529"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This policy sets out the framework for our school to provide a positive environment that promotes and support a positive state of mental health and wellbeing for our employees and those we work with. </w:t>
      </w:r>
    </w:p>
    <w:p w14:paraId="4FC85E13" w14:textId="5096BA46"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lastRenderedPageBreak/>
        <w:t>The policy also aims to ensure those who are experiencing mental health issues are supported through</w:t>
      </w:r>
      <w:r w:rsidR="620301A3" w:rsidRPr="569FFFB8">
        <w:rPr>
          <w:rFonts w:asciiTheme="majorHAnsi" w:eastAsiaTheme="majorEastAsia" w:hAnsiTheme="majorHAnsi" w:cstheme="majorBidi"/>
          <w:sz w:val="24"/>
          <w:szCs w:val="24"/>
        </w:rPr>
        <w:t xml:space="preserve"> a nu</w:t>
      </w:r>
      <w:r w:rsidRPr="569FFFB8">
        <w:rPr>
          <w:rFonts w:asciiTheme="majorHAnsi" w:eastAsiaTheme="majorEastAsia" w:hAnsiTheme="majorHAnsi" w:cstheme="majorBidi"/>
          <w:sz w:val="24"/>
          <w:szCs w:val="24"/>
        </w:rPr>
        <w:t xml:space="preserve">mber of measures with respect, confidentiality and without discrimination. </w:t>
      </w:r>
    </w:p>
    <w:p w14:paraId="588E68DB" w14:textId="58A35E6B"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w:t>
      </w:r>
    </w:p>
    <w:p w14:paraId="32A700FC" w14:textId="77906D0A" w:rsidR="4E48BA84" w:rsidRDefault="4E48BA84" w:rsidP="569FFFB8">
      <w:pPr>
        <w:jc w:val="both"/>
        <w:rPr>
          <w:rFonts w:asciiTheme="majorHAnsi" w:eastAsiaTheme="majorEastAsia" w:hAnsiTheme="majorHAnsi" w:cstheme="majorBidi"/>
          <w:sz w:val="24"/>
          <w:szCs w:val="24"/>
        </w:rPr>
      </w:pPr>
    </w:p>
    <w:p w14:paraId="5F8CE8D3" w14:textId="45B73AC1" w:rsidR="41561A58" w:rsidRDefault="41561A58" w:rsidP="569FFFB8">
      <w:pPr>
        <w:jc w:val="both"/>
        <w:rPr>
          <w:rFonts w:asciiTheme="majorHAnsi" w:eastAsiaTheme="majorEastAsia" w:hAnsiTheme="majorHAnsi" w:cstheme="majorBidi"/>
          <w:b/>
          <w:bCs/>
          <w:sz w:val="24"/>
          <w:szCs w:val="24"/>
        </w:rPr>
      </w:pPr>
      <w:r w:rsidRPr="569FFFB8">
        <w:rPr>
          <w:rFonts w:asciiTheme="majorHAnsi" w:eastAsiaTheme="majorEastAsia" w:hAnsiTheme="majorHAnsi" w:cstheme="majorBidi"/>
          <w:b/>
          <w:bCs/>
          <w:sz w:val="24"/>
          <w:szCs w:val="24"/>
        </w:rPr>
        <w:t xml:space="preserve">Policy Aims </w:t>
      </w:r>
    </w:p>
    <w:p w14:paraId="41F50A04" w14:textId="77777777" w:rsidR="002A61E8" w:rsidRDefault="002A61E8" w:rsidP="569FFFB8">
      <w:pPr>
        <w:jc w:val="both"/>
        <w:rPr>
          <w:rFonts w:asciiTheme="majorHAnsi" w:eastAsiaTheme="majorEastAsia" w:hAnsiTheme="majorHAnsi" w:cstheme="majorBidi"/>
          <w:b/>
          <w:bCs/>
          <w:sz w:val="24"/>
          <w:szCs w:val="24"/>
        </w:rPr>
      </w:pPr>
    </w:p>
    <w:p w14:paraId="1827CED5" w14:textId="19AE2CD6"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Egham Park School plans to implement this policy to achieve the following aims: </w:t>
      </w:r>
    </w:p>
    <w:p w14:paraId="113D8CFD" w14:textId="0CC45C56"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w:t>
      </w:r>
    </w:p>
    <w:p w14:paraId="11C932E6" w14:textId="4D87A300"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To promote good mental health and wellbeing of all staff through effective communication of our policies and best practice. </w:t>
      </w:r>
    </w:p>
    <w:p w14:paraId="75E1A109" w14:textId="7EC6A20B"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To increase the awareness of our workforce regarding issues associated with mental health and wellbeing and to develop the skills and knowledge of all staff to deal with these issues. </w:t>
      </w:r>
    </w:p>
    <w:p w14:paraId="6977B0CC" w14:textId="6BD8BEEC"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To provide support to staff experiencing a mental health problem while in employment and upon return from any absence, whilst preventing discrimination. </w:t>
      </w:r>
    </w:p>
    <w:p w14:paraId="248035F2" w14:textId="00F33B39"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w:t>
      </w:r>
    </w:p>
    <w:p w14:paraId="56BC31BD" w14:textId="18BB20FE" w:rsidR="41561A58" w:rsidRDefault="41561A58" w:rsidP="569FFFB8">
      <w:pPr>
        <w:jc w:val="both"/>
        <w:rPr>
          <w:rFonts w:asciiTheme="majorHAnsi" w:eastAsiaTheme="majorEastAsia" w:hAnsiTheme="majorHAnsi" w:cstheme="majorBidi"/>
          <w:b/>
          <w:bCs/>
          <w:sz w:val="24"/>
          <w:szCs w:val="24"/>
        </w:rPr>
      </w:pPr>
      <w:r w:rsidRPr="569FFFB8">
        <w:rPr>
          <w:rFonts w:asciiTheme="majorHAnsi" w:eastAsiaTheme="majorEastAsia" w:hAnsiTheme="majorHAnsi" w:cstheme="majorBidi"/>
          <w:b/>
          <w:bCs/>
          <w:sz w:val="24"/>
          <w:szCs w:val="24"/>
        </w:rPr>
        <w:t xml:space="preserve">Achieving the Policy Aims </w:t>
      </w:r>
    </w:p>
    <w:p w14:paraId="29E41220" w14:textId="22192690" w:rsidR="41561A58" w:rsidRDefault="41561A58" w:rsidP="569FFFB8">
      <w:pPr>
        <w:jc w:val="both"/>
        <w:rPr>
          <w:rFonts w:asciiTheme="majorHAnsi" w:eastAsiaTheme="majorEastAsia" w:hAnsiTheme="majorHAnsi" w:cstheme="majorBidi"/>
          <w:b/>
          <w:bCs/>
          <w:sz w:val="24"/>
          <w:szCs w:val="24"/>
        </w:rPr>
      </w:pPr>
    </w:p>
    <w:p w14:paraId="4A6D537B" w14:textId="0FE5DC6E"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Egham Park School will promote a culture of good mental health and wellbeing to all staff as follows: </w:t>
      </w:r>
    </w:p>
    <w:p w14:paraId="3141A7C9" w14:textId="2EDB95BD"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Through effective communication designed to raise awareness and understanding about mental health and wellbeing. </w:t>
      </w:r>
    </w:p>
    <w:p w14:paraId="3A0CAFEA" w14:textId="0B34AA3B"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By implementing measures at all levels of the organisation that provide a workplace and culture which promotes good mental health. </w:t>
      </w:r>
    </w:p>
    <w:p w14:paraId="1F6A99A3" w14:textId="04CCF859"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By listening to our staff and adapting workplace policies (as required) and implementing the policies and evaluating their effectiveness. </w:t>
      </w:r>
    </w:p>
    <w:p w14:paraId="57204905" w14:textId="7007324C"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w:t>
      </w:r>
    </w:p>
    <w:p w14:paraId="0C5455B2" w14:textId="3C8D563B"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Egham Park School will provide knowledge and skills training to help all staff support their own mental health and wellbeing and that of others. This training will be designed to address the following: </w:t>
      </w:r>
    </w:p>
    <w:p w14:paraId="170F3AEE" w14:textId="26EB7297"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w:t>
      </w:r>
    </w:p>
    <w:p w14:paraId="14D44BAC" w14:textId="5CAE26D8"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The promotion of understanding of the importance of mental wellbeing to all employees, including best practice. </w:t>
      </w:r>
    </w:p>
    <w:p w14:paraId="6FEB1FF0" w14:textId="42C944D6"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How to deal with issues around mental health and stress effectively. </w:t>
      </w:r>
    </w:p>
    <w:p w14:paraId="49406E2B" w14:textId="45693B46"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Ensure that any employee suffering from mental illness is treated fairly, with respect and confidentiality and without discrimination.</w:t>
      </w:r>
    </w:p>
    <w:p w14:paraId="18E1621D" w14:textId="7494B62F"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Where appropriate, the organisation will train Mental Health First Aiders to support the aims and implementation of this policy. </w:t>
      </w:r>
    </w:p>
    <w:p w14:paraId="432C4C16" w14:textId="402C3ADF"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w:t>
      </w:r>
    </w:p>
    <w:p w14:paraId="541EDF2D" w14:textId="12A3F16E" w:rsidR="41561A58" w:rsidRDefault="41561A58" w:rsidP="569FFFB8">
      <w:pPr>
        <w:jc w:val="both"/>
        <w:rPr>
          <w:rFonts w:asciiTheme="majorHAnsi" w:eastAsiaTheme="majorEastAsia" w:hAnsiTheme="majorHAnsi" w:cstheme="majorBidi"/>
          <w:b/>
          <w:bCs/>
          <w:sz w:val="24"/>
          <w:szCs w:val="24"/>
        </w:rPr>
      </w:pPr>
      <w:r w:rsidRPr="569FFFB8">
        <w:rPr>
          <w:rFonts w:asciiTheme="majorHAnsi" w:eastAsiaTheme="majorEastAsia" w:hAnsiTheme="majorHAnsi" w:cstheme="majorBidi"/>
          <w:b/>
          <w:bCs/>
          <w:sz w:val="24"/>
          <w:szCs w:val="24"/>
        </w:rPr>
        <w:t xml:space="preserve">Providing support to our staff: </w:t>
      </w:r>
    </w:p>
    <w:p w14:paraId="22FAA218" w14:textId="5CD965E3" w:rsidR="41561A58" w:rsidRDefault="41561A58" w:rsidP="569FFFB8">
      <w:pPr>
        <w:jc w:val="both"/>
        <w:rPr>
          <w:rFonts w:asciiTheme="majorHAnsi" w:eastAsiaTheme="majorEastAsia" w:hAnsiTheme="majorHAnsi" w:cstheme="majorBidi"/>
          <w:b/>
          <w:bCs/>
          <w:sz w:val="24"/>
          <w:szCs w:val="24"/>
        </w:rPr>
      </w:pPr>
      <w:r w:rsidRPr="569FFFB8">
        <w:rPr>
          <w:rFonts w:asciiTheme="majorHAnsi" w:eastAsiaTheme="majorEastAsia" w:hAnsiTheme="majorHAnsi" w:cstheme="majorBidi"/>
          <w:b/>
          <w:bCs/>
          <w:sz w:val="24"/>
          <w:szCs w:val="24"/>
        </w:rPr>
        <w:t xml:space="preserve"> </w:t>
      </w:r>
    </w:p>
    <w:p w14:paraId="57E67E11" w14:textId="2CB664AD"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Egham Park School undertakes to provide the following measures and ways of working to promote mental health and wellbeing. </w:t>
      </w:r>
    </w:p>
    <w:p w14:paraId="45C941B3" w14:textId="1A08BD9F"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Offering flexible working arrangements where practicable. </w:t>
      </w:r>
    </w:p>
    <w:p w14:paraId="54E52E56" w14:textId="502F9293"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lastRenderedPageBreak/>
        <w:t xml:space="preserve">● Working with employees to create a culture where bullying, harassment, discrimination and racism is not accepted. </w:t>
      </w:r>
    </w:p>
    <w:p w14:paraId="71AF4FFA" w14:textId="4674B3FE"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Providing training for all employees to raise awareness of everyday contributory factors, such as stress and excessive workload, that undermine mental health. </w:t>
      </w:r>
    </w:p>
    <w:p w14:paraId="2D974182" w14:textId="2DD12614"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Ensuring that staff are aware of their obligations to promote a good working environment for the colleagues as defined within this policy. </w:t>
      </w:r>
    </w:p>
    <w:p w14:paraId="75F7EC34" w14:textId="3957AC50"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Implementing training and awareness to create a culture where staff are able to talk openly about mental health problems and disclose difficulties without fear of discrimination or reprisal. </w:t>
      </w:r>
    </w:p>
    <w:p w14:paraId="4D476FFD" w14:textId="5C40B731"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Providing proactive support for individual staff who are experiencing mental health problems, inside and outside the workplace, in a positive manner. </w:t>
      </w:r>
    </w:p>
    <w:p w14:paraId="11D16CEA" w14:textId="1E6AA4BD"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w:t>
      </w:r>
    </w:p>
    <w:p w14:paraId="21FA0683" w14:textId="48C0C3B9"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Where an employee is experiencing mental health issues, Egham Park School will provide support in the following ways: </w:t>
      </w:r>
    </w:p>
    <w:p w14:paraId="1B84D064" w14:textId="39209537"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w:t>
      </w:r>
    </w:p>
    <w:p w14:paraId="0535BA8F" w14:textId="7D0DCE5C"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w:t>
      </w:r>
      <w:r w:rsidR="002A61E8">
        <w:rPr>
          <w:rFonts w:asciiTheme="majorHAnsi" w:eastAsiaTheme="majorEastAsia" w:hAnsiTheme="majorHAnsi" w:cstheme="majorBidi"/>
          <w:sz w:val="24"/>
          <w:szCs w:val="24"/>
        </w:rPr>
        <w:t>P</w:t>
      </w:r>
      <w:r w:rsidR="002A61E8" w:rsidRPr="569FFFB8">
        <w:rPr>
          <w:rFonts w:asciiTheme="majorHAnsi" w:eastAsiaTheme="majorEastAsia" w:hAnsiTheme="majorHAnsi" w:cstheme="majorBidi"/>
          <w:sz w:val="24"/>
          <w:szCs w:val="24"/>
        </w:rPr>
        <w:t>roactively</w:t>
      </w:r>
      <w:r w:rsidRPr="569FFFB8">
        <w:rPr>
          <w:rFonts w:asciiTheme="majorHAnsi" w:eastAsiaTheme="majorEastAsia" w:hAnsiTheme="majorHAnsi" w:cstheme="majorBidi"/>
          <w:sz w:val="24"/>
          <w:szCs w:val="24"/>
        </w:rPr>
        <w:t xml:space="preserve"> making employees aware of third-party organisations that might be able to provide information, advice and support in these situations, </w:t>
      </w:r>
    </w:p>
    <w:p w14:paraId="0121F983" w14:textId="4F1E5561"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w:t>
      </w:r>
      <w:r w:rsidR="002A61E8">
        <w:rPr>
          <w:rFonts w:asciiTheme="majorHAnsi" w:eastAsiaTheme="majorEastAsia" w:hAnsiTheme="majorHAnsi" w:cstheme="majorBidi"/>
          <w:sz w:val="24"/>
          <w:szCs w:val="24"/>
        </w:rPr>
        <w:t>O</w:t>
      </w:r>
      <w:r w:rsidRPr="569FFFB8">
        <w:rPr>
          <w:rFonts w:asciiTheme="majorHAnsi" w:eastAsiaTheme="majorEastAsia" w:hAnsiTheme="majorHAnsi" w:cstheme="majorBidi"/>
          <w:sz w:val="24"/>
          <w:szCs w:val="24"/>
        </w:rPr>
        <w:t xml:space="preserve">ffering continued employment where practicable, subject to appropriate adaptions to the role, </w:t>
      </w:r>
    </w:p>
    <w:p w14:paraId="6EE4AA54" w14:textId="2CF97DF9"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In situations where the staff member experiences a period of absence from work due to mental ill-health, working with the employee to develop a “Return to Work Plan” that provides the best opportunity for the employee to return to work as soon as is reasonably practicable. </w:t>
      </w:r>
    </w:p>
    <w:p w14:paraId="067C0E82" w14:textId="7312C743"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w:t>
      </w:r>
      <w:r w:rsidR="002A61E8">
        <w:rPr>
          <w:rFonts w:asciiTheme="majorHAnsi" w:eastAsiaTheme="majorEastAsia" w:hAnsiTheme="majorHAnsi" w:cstheme="majorBidi"/>
          <w:sz w:val="24"/>
          <w:szCs w:val="24"/>
        </w:rPr>
        <w:t>E</w:t>
      </w:r>
      <w:r w:rsidRPr="569FFFB8">
        <w:rPr>
          <w:rFonts w:asciiTheme="majorHAnsi" w:eastAsiaTheme="majorEastAsia" w:hAnsiTheme="majorHAnsi" w:cstheme="majorBidi"/>
          <w:sz w:val="24"/>
          <w:szCs w:val="24"/>
        </w:rPr>
        <w:t xml:space="preserve">nsuring that the employee is treated fairly and without discrimination </w:t>
      </w:r>
    </w:p>
    <w:p w14:paraId="29845731" w14:textId="0E1D0FB3"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w:t>
      </w:r>
      <w:r w:rsidR="002A61E8">
        <w:rPr>
          <w:rFonts w:asciiTheme="majorHAnsi" w:eastAsiaTheme="majorEastAsia" w:hAnsiTheme="majorHAnsi" w:cstheme="majorBidi"/>
          <w:sz w:val="24"/>
          <w:szCs w:val="24"/>
        </w:rPr>
        <w:t>E</w:t>
      </w:r>
      <w:r w:rsidRPr="569FFFB8">
        <w:rPr>
          <w:rFonts w:asciiTheme="majorHAnsi" w:eastAsiaTheme="majorEastAsia" w:hAnsiTheme="majorHAnsi" w:cstheme="majorBidi"/>
          <w:sz w:val="24"/>
          <w:szCs w:val="24"/>
        </w:rPr>
        <w:t>ncouraging staff to seek the appropriate help through the NHS or a mental health support organisatio</w:t>
      </w:r>
      <w:r w:rsidR="002A61E8">
        <w:rPr>
          <w:rFonts w:asciiTheme="majorHAnsi" w:eastAsiaTheme="majorEastAsia" w:hAnsiTheme="majorHAnsi" w:cstheme="majorBidi"/>
          <w:sz w:val="24"/>
          <w:szCs w:val="24"/>
        </w:rPr>
        <w:t>n.</w:t>
      </w:r>
    </w:p>
    <w:p w14:paraId="5EC4FE51" w14:textId="5D2D6118"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w:t>
      </w:r>
      <w:r w:rsidR="002A61E8">
        <w:rPr>
          <w:rFonts w:asciiTheme="majorHAnsi" w:eastAsiaTheme="majorEastAsia" w:hAnsiTheme="majorHAnsi" w:cstheme="majorBidi"/>
          <w:sz w:val="24"/>
          <w:szCs w:val="24"/>
        </w:rPr>
        <w:t>I</w:t>
      </w:r>
      <w:r w:rsidRPr="569FFFB8">
        <w:rPr>
          <w:rFonts w:asciiTheme="majorHAnsi" w:eastAsiaTheme="majorEastAsia" w:hAnsiTheme="majorHAnsi" w:cstheme="majorBidi"/>
          <w:sz w:val="24"/>
          <w:szCs w:val="24"/>
        </w:rPr>
        <w:t xml:space="preserve">dentifying and remediating any factors within the workplace that are contributing to the negative mental health issues. </w:t>
      </w:r>
    </w:p>
    <w:p w14:paraId="10C1D2A6" w14:textId="6B149DCC"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w:t>
      </w:r>
      <w:r w:rsidR="002A61E8">
        <w:rPr>
          <w:rFonts w:asciiTheme="majorHAnsi" w:eastAsiaTheme="majorEastAsia" w:hAnsiTheme="majorHAnsi" w:cstheme="majorBidi"/>
          <w:sz w:val="24"/>
          <w:szCs w:val="24"/>
        </w:rPr>
        <w:t>D</w:t>
      </w:r>
      <w:r w:rsidRPr="569FFFB8">
        <w:rPr>
          <w:rFonts w:asciiTheme="majorHAnsi" w:eastAsiaTheme="majorEastAsia" w:hAnsiTheme="majorHAnsi" w:cstheme="majorBidi"/>
          <w:sz w:val="24"/>
          <w:szCs w:val="24"/>
        </w:rPr>
        <w:t>ealing with the mental health related issues in a sensitive manner, respecting the employee as an individual and acknowledging their right to c</w:t>
      </w:r>
      <w:r w:rsidR="00507B79">
        <w:rPr>
          <w:rFonts w:asciiTheme="majorHAnsi" w:eastAsiaTheme="majorEastAsia" w:hAnsiTheme="majorHAnsi" w:cstheme="majorBidi"/>
          <w:sz w:val="24"/>
          <w:szCs w:val="24"/>
        </w:rPr>
        <w:t>2</w:t>
      </w:r>
      <w:r w:rsidRPr="569FFFB8">
        <w:rPr>
          <w:rFonts w:asciiTheme="majorHAnsi" w:eastAsiaTheme="majorEastAsia" w:hAnsiTheme="majorHAnsi" w:cstheme="majorBidi"/>
          <w:sz w:val="24"/>
          <w:szCs w:val="24"/>
        </w:rPr>
        <w:t xml:space="preserve">onfidentiality. </w:t>
      </w:r>
    </w:p>
    <w:p w14:paraId="270DFF7B" w14:textId="3A7525CE"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Being mindful of the organisation’s responsibilities under The Equality Act 2010</w:t>
      </w:r>
    </w:p>
    <w:p w14:paraId="369D9332" w14:textId="15B2A52C" w:rsidR="41561A58" w:rsidRDefault="41561A58" w:rsidP="569FFFB8">
      <w:pPr>
        <w:jc w:val="both"/>
        <w:rPr>
          <w:rFonts w:asciiTheme="majorHAnsi" w:eastAsiaTheme="majorEastAsia" w:hAnsiTheme="majorHAnsi" w:cstheme="majorBidi"/>
          <w:b/>
          <w:bCs/>
          <w:sz w:val="24"/>
          <w:szCs w:val="24"/>
        </w:rPr>
      </w:pPr>
    </w:p>
    <w:p w14:paraId="03E24C45" w14:textId="2030749C"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This policy recognises that reducing stress in the workplace is a key component of supporting mental health and wellbeing. Egham Park School shall promote the principles and activities below through workforce training and ongoing staff communication:</w:t>
      </w:r>
    </w:p>
    <w:p w14:paraId="0BCBDF8E" w14:textId="3C656CFC"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w:t>
      </w:r>
    </w:p>
    <w:p w14:paraId="2E5E1C15" w14:textId="304EAB16"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Workload demands and expectations placed on employees should be effectively communicated, be achievable and accepted by all parties. </w:t>
      </w:r>
    </w:p>
    <w:p w14:paraId="2A6637A0" w14:textId="6C1AF65D"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We will promote an environment where staff are encouraged to feedback to their line manager about factors in their job roles that may induce stress, such as excessive workload or overly stretching performance targets. </w:t>
      </w:r>
    </w:p>
    <w:p w14:paraId="4EFC1588" w14:textId="0E6EA6D6"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Provide adequate support and training to enable the employee to meet the requirements of their role. </w:t>
      </w:r>
    </w:p>
    <w:p w14:paraId="043049DF" w14:textId="47DA7FC4"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lastRenderedPageBreak/>
        <w:t xml:space="preserve">● Provide sufficient communication to keep employees adequately informed about any information that may impact the organisation and their roles. </w:t>
      </w:r>
    </w:p>
    <w:p w14:paraId="6516D755" w14:textId="0FE549FA"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w:t>
      </w:r>
    </w:p>
    <w:p w14:paraId="2CC08EC9" w14:textId="188B3544" w:rsidR="41561A58" w:rsidRDefault="41561A58" w:rsidP="569FFFB8">
      <w:pPr>
        <w:jc w:val="both"/>
        <w:rPr>
          <w:rFonts w:asciiTheme="majorHAnsi" w:eastAsiaTheme="majorEastAsia" w:hAnsiTheme="majorHAnsi" w:cstheme="majorBidi"/>
          <w:b/>
          <w:bCs/>
          <w:sz w:val="24"/>
          <w:szCs w:val="24"/>
        </w:rPr>
      </w:pPr>
      <w:r w:rsidRPr="569FFFB8">
        <w:rPr>
          <w:rFonts w:asciiTheme="majorHAnsi" w:eastAsiaTheme="majorEastAsia" w:hAnsiTheme="majorHAnsi" w:cstheme="majorBidi"/>
          <w:b/>
          <w:bCs/>
          <w:sz w:val="24"/>
          <w:szCs w:val="24"/>
        </w:rPr>
        <w:t xml:space="preserve">Responsibilities </w:t>
      </w:r>
    </w:p>
    <w:p w14:paraId="3EFA411B" w14:textId="3F94EDA6"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w:t>
      </w:r>
    </w:p>
    <w:p w14:paraId="3140C64C" w14:textId="6C0F4A28" w:rsidR="41561A58" w:rsidRDefault="0BBC8A50" w:rsidP="569FFFB8">
      <w:pPr>
        <w:jc w:val="both"/>
        <w:rPr>
          <w:rFonts w:asciiTheme="majorHAnsi" w:eastAsiaTheme="majorEastAsia" w:hAnsiTheme="majorHAnsi" w:cstheme="majorBidi"/>
          <w:b/>
          <w:bCs/>
          <w:sz w:val="24"/>
          <w:szCs w:val="24"/>
        </w:rPr>
      </w:pPr>
      <w:r w:rsidRPr="569FFFB8">
        <w:rPr>
          <w:rFonts w:asciiTheme="majorHAnsi" w:eastAsiaTheme="majorEastAsia" w:hAnsiTheme="majorHAnsi" w:cstheme="majorBidi"/>
          <w:b/>
          <w:bCs/>
          <w:sz w:val="24"/>
          <w:szCs w:val="24"/>
        </w:rPr>
        <w:t>Headteacher</w:t>
      </w:r>
      <w:r w:rsidR="41561A58" w:rsidRPr="569FFFB8">
        <w:rPr>
          <w:rFonts w:asciiTheme="majorHAnsi" w:eastAsiaTheme="majorEastAsia" w:hAnsiTheme="majorHAnsi" w:cstheme="majorBidi"/>
          <w:b/>
          <w:bCs/>
          <w:sz w:val="24"/>
          <w:szCs w:val="24"/>
        </w:rPr>
        <w:t>:</w:t>
      </w:r>
    </w:p>
    <w:p w14:paraId="35108104" w14:textId="19FB9728"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Ensure that this policy receives the necessary support and prioritisation to achieve its aims. </w:t>
      </w:r>
    </w:p>
    <w:p w14:paraId="7D595DE1" w14:textId="0CCAB8E5"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Participate in the annual review of this policy and its effectiveness (See Monitoring and Review) </w:t>
      </w:r>
    </w:p>
    <w:p w14:paraId="428F2686" w14:textId="5D7B89A9"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Ensure that managers and supervisors are aware of, and implementing, their responsibilities.</w:t>
      </w:r>
    </w:p>
    <w:p w14:paraId="33EF5DC8" w14:textId="1CB2E265"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w:t>
      </w:r>
    </w:p>
    <w:p w14:paraId="2AA3BFD3" w14:textId="328A5595" w:rsidR="41561A58" w:rsidRDefault="41561A58" w:rsidP="569FFFB8">
      <w:pPr>
        <w:jc w:val="both"/>
        <w:rPr>
          <w:rFonts w:asciiTheme="majorHAnsi" w:eastAsiaTheme="majorEastAsia" w:hAnsiTheme="majorHAnsi" w:cstheme="majorBidi"/>
          <w:b/>
          <w:bCs/>
          <w:sz w:val="24"/>
          <w:szCs w:val="24"/>
        </w:rPr>
      </w:pPr>
      <w:r w:rsidRPr="569FFFB8">
        <w:rPr>
          <w:rFonts w:asciiTheme="majorHAnsi" w:eastAsiaTheme="majorEastAsia" w:hAnsiTheme="majorHAnsi" w:cstheme="majorBidi"/>
          <w:b/>
          <w:bCs/>
          <w:sz w:val="24"/>
          <w:szCs w:val="24"/>
        </w:rPr>
        <w:t>Business and Compliance Manager:</w:t>
      </w:r>
    </w:p>
    <w:p w14:paraId="64514A08" w14:textId="283B31D6"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Ensure that staff are made aware of this policy, at induction and how to access it afterwards. </w:t>
      </w:r>
    </w:p>
    <w:p w14:paraId="2D795CEE" w14:textId="4294F29F"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●Actively</w:t>
      </w:r>
      <w:r w:rsidR="002A61E8">
        <w:rPr>
          <w:rFonts w:asciiTheme="majorHAnsi" w:eastAsiaTheme="majorEastAsia" w:hAnsiTheme="majorHAnsi" w:cstheme="majorBidi"/>
          <w:sz w:val="24"/>
          <w:szCs w:val="24"/>
        </w:rPr>
        <w:t xml:space="preserve"> </w:t>
      </w:r>
      <w:r w:rsidRPr="569FFFB8">
        <w:rPr>
          <w:rFonts w:asciiTheme="majorHAnsi" w:eastAsiaTheme="majorEastAsia" w:hAnsiTheme="majorHAnsi" w:cstheme="majorBidi"/>
          <w:sz w:val="24"/>
          <w:szCs w:val="24"/>
        </w:rPr>
        <w:t xml:space="preserve">promote a culture of good mental health and wellbeing through the implementation of this policy. </w:t>
      </w:r>
    </w:p>
    <w:p w14:paraId="326F48DF" w14:textId="35DFA6A5"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Manage and review the effectiveness of this policy on staff, and feedback to senior leadership as appropriate.</w:t>
      </w:r>
    </w:p>
    <w:p w14:paraId="2035FA93" w14:textId="74809F48" w:rsidR="41561A58" w:rsidRDefault="41561A58" w:rsidP="569FFFB8">
      <w:pPr>
        <w:jc w:val="both"/>
        <w:rPr>
          <w:rFonts w:asciiTheme="majorHAnsi" w:eastAsiaTheme="majorEastAsia" w:hAnsiTheme="majorHAnsi" w:cstheme="majorBidi"/>
          <w:b/>
          <w:bCs/>
          <w:sz w:val="24"/>
          <w:szCs w:val="24"/>
        </w:rPr>
      </w:pPr>
      <w:r w:rsidRPr="569FFFB8">
        <w:rPr>
          <w:rFonts w:asciiTheme="majorHAnsi" w:eastAsiaTheme="majorEastAsia" w:hAnsiTheme="majorHAnsi" w:cstheme="majorBidi"/>
          <w:b/>
          <w:bCs/>
          <w:sz w:val="24"/>
          <w:szCs w:val="24"/>
        </w:rPr>
        <w:t xml:space="preserve"> </w:t>
      </w:r>
    </w:p>
    <w:p w14:paraId="781DCD2C" w14:textId="6CC58C73" w:rsidR="41561A58" w:rsidRDefault="41561A58" w:rsidP="569FFFB8">
      <w:pPr>
        <w:jc w:val="both"/>
        <w:rPr>
          <w:rFonts w:asciiTheme="majorHAnsi" w:eastAsiaTheme="majorEastAsia" w:hAnsiTheme="majorHAnsi" w:cstheme="majorBidi"/>
          <w:b/>
          <w:bCs/>
          <w:sz w:val="24"/>
          <w:szCs w:val="24"/>
        </w:rPr>
      </w:pPr>
      <w:r w:rsidRPr="569FFFB8">
        <w:rPr>
          <w:rFonts w:asciiTheme="majorHAnsi" w:eastAsiaTheme="majorEastAsia" w:hAnsiTheme="majorHAnsi" w:cstheme="majorBidi"/>
          <w:b/>
          <w:bCs/>
          <w:sz w:val="24"/>
          <w:szCs w:val="24"/>
        </w:rPr>
        <w:t xml:space="preserve">All employees: </w:t>
      </w:r>
    </w:p>
    <w:p w14:paraId="1C22FBF9" w14:textId="02C751D0"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Read and understand this policy, including changes, seeking clarification where required. </w:t>
      </w:r>
    </w:p>
    <w:p w14:paraId="743076A2" w14:textId="60755E17"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Support our aim of providing a culture of good mental health and wellbeing through their activities and when considering others. </w:t>
      </w:r>
    </w:p>
    <w:p w14:paraId="46440DBD" w14:textId="3DA43D09"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Take care of their own health and wellbeing, including mental health. </w:t>
      </w:r>
    </w:p>
    <w:p w14:paraId="67312FBB" w14:textId="14DE9BAA"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Ensure that their actions do not affect the health and safety and general wellbeing of other people in the workplace.</w:t>
      </w:r>
    </w:p>
    <w:p w14:paraId="7C8A39E8" w14:textId="417C014A"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Raise issues or concerns and seek help from the Business and </w:t>
      </w:r>
      <w:r w:rsidR="002A61E8">
        <w:rPr>
          <w:rFonts w:asciiTheme="majorHAnsi" w:eastAsiaTheme="majorEastAsia" w:hAnsiTheme="majorHAnsi" w:cstheme="majorBidi"/>
          <w:sz w:val="24"/>
          <w:szCs w:val="24"/>
        </w:rPr>
        <w:t>C</w:t>
      </w:r>
      <w:r w:rsidRPr="569FFFB8">
        <w:rPr>
          <w:rFonts w:asciiTheme="majorHAnsi" w:eastAsiaTheme="majorEastAsia" w:hAnsiTheme="majorHAnsi" w:cstheme="majorBidi"/>
          <w:sz w:val="24"/>
          <w:szCs w:val="24"/>
        </w:rPr>
        <w:t xml:space="preserve">ompliance Manager or </w:t>
      </w:r>
      <w:r w:rsidR="002A61E8">
        <w:rPr>
          <w:rFonts w:asciiTheme="majorHAnsi" w:eastAsiaTheme="majorEastAsia" w:hAnsiTheme="majorHAnsi" w:cstheme="majorBidi"/>
          <w:sz w:val="24"/>
          <w:szCs w:val="24"/>
        </w:rPr>
        <w:t>Headteacher</w:t>
      </w:r>
    </w:p>
    <w:p w14:paraId="4131B193" w14:textId="450D0E19" w:rsidR="41561A58" w:rsidRDefault="41561A58" w:rsidP="569FFFB8">
      <w:pPr>
        <w:jc w:val="both"/>
        <w:rPr>
          <w:rFonts w:asciiTheme="majorHAnsi" w:eastAsiaTheme="majorEastAsia" w:hAnsiTheme="majorHAnsi" w:cstheme="majorBidi"/>
          <w:b/>
          <w:bCs/>
          <w:sz w:val="24"/>
          <w:szCs w:val="24"/>
        </w:rPr>
      </w:pPr>
      <w:r w:rsidRPr="569FFFB8">
        <w:rPr>
          <w:rFonts w:asciiTheme="majorHAnsi" w:eastAsiaTheme="majorEastAsia" w:hAnsiTheme="majorHAnsi" w:cstheme="majorBidi"/>
          <w:b/>
          <w:bCs/>
          <w:sz w:val="24"/>
          <w:szCs w:val="24"/>
        </w:rPr>
        <w:t xml:space="preserve"> </w:t>
      </w:r>
    </w:p>
    <w:p w14:paraId="12C5425D" w14:textId="086A2D28" w:rsidR="41561A58" w:rsidRDefault="41561A58" w:rsidP="569FFFB8">
      <w:pPr>
        <w:jc w:val="both"/>
        <w:rPr>
          <w:rFonts w:asciiTheme="majorHAnsi" w:eastAsiaTheme="majorEastAsia" w:hAnsiTheme="majorHAnsi" w:cstheme="majorBidi"/>
          <w:b/>
          <w:bCs/>
          <w:sz w:val="24"/>
          <w:szCs w:val="24"/>
        </w:rPr>
      </w:pPr>
      <w:r w:rsidRPr="569FFFB8">
        <w:rPr>
          <w:rFonts w:asciiTheme="majorHAnsi" w:eastAsiaTheme="majorEastAsia" w:hAnsiTheme="majorHAnsi" w:cstheme="majorBidi"/>
          <w:b/>
          <w:bCs/>
          <w:sz w:val="24"/>
          <w:szCs w:val="24"/>
        </w:rPr>
        <w:t xml:space="preserve">Communication </w:t>
      </w:r>
    </w:p>
    <w:p w14:paraId="45E955D5" w14:textId="544EA82C"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Egham Park School will ensure that all employees have continued access to the policy throughout the length of their employment. Employees should remain informed as the policy changes and be empowered to actively contribute and provide feedback to this policy. </w:t>
      </w:r>
    </w:p>
    <w:p w14:paraId="4681E949" w14:textId="3A75164B"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w:t>
      </w:r>
    </w:p>
    <w:p w14:paraId="7F85BF80" w14:textId="73C381EB" w:rsidR="41561A58" w:rsidRDefault="41561A58" w:rsidP="569FFFB8">
      <w:pPr>
        <w:jc w:val="both"/>
        <w:rPr>
          <w:rFonts w:asciiTheme="majorHAnsi" w:eastAsiaTheme="majorEastAsia" w:hAnsiTheme="majorHAnsi" w:cstheme="majorBidi"/>
          <w:b/>
          <w:bCs/>
          <w:sz w:val="24"/>
          <w:szCs w:val="24"/>
        </w:rPr>
      </w:pPr>
      <w:r w:rsidRPr="569FFFB8">
        <w:rPr>
          <w:rFonts w:asciiTheme="majorHAnsi" w:eastAsiaTheme="majorEastAsia" w:hAnsiTheme="majorHAnsi" w:cstheme="majorBidi"/>
          <w:b/>
          <w:bCs/>
          <w:sz w:val="24"/>
          <w:szCs w:val="24"/>
        </w:rPr>
        <w:t xml:space="preserve">Monitoring and review </w:t>
      </w:r>
    </w:p>
    <w:p w14:paraId="776980DD" w14:textId="541A412C"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Egham Park School will review this policy annually or more frequently as required, for example to address issues highlighted through employee feedback or to react to legislative changes. The policy should objectively assess whether the stated policy aims have been met and review the effectiveness of the measures within this document. </w:t>
      </w:r>
    </w:p>
    <w:p w14:paraId="54FB3303" w14:textId="206A36EA"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w:t>
      </w:r>
    </w:p>
    <w:p w14:paraId="2817A918" w14:textId="08040C78"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Effectiveness of the policy will be assessed through: </w:t>
      </w:r>
    </w:p>
    <w:p w14:paraId="6BDF0CEB" w14:textId="43F1F99F"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t xml:space="preserve">● Feedback from the workforce, including complaints, appraisals/performance reviews, return to work surveys and exit interviews as appropriate. </w:t>
      </w:r>
    </w:p>
    <w:p w14:paraId="27BDD22F" w14:textId="4ED57263" w:rsidR="41561A58" w:rsidRDefault="41561A58" w:rsidP="569FFFB8">
      <w:pPr>
        <w:jc w:val="both"/>
        <w:rPr>
          <w:rFonts w:asciiTheme="majorHAnsi" w:eastAsiaTheme="majorEastAsia" w:hAnsiTheme="majorHAnsi" w:cstheme="majorBidi"/>
          <w:sz w:val="24"/>
          <w:szCs w:val="24"/>
        </w:rPr>
      </w:pPr>
      <w:r w:rsidRPr="569FFFB8">
        <w:rPr>
          <w:rFonts w:asciiTheme="majorHAnsi" w:eastAsiaTheme="majorEastAsia" w:hAnsiTheme="majorHAnsi" w:cstheme="majorBidi"/>
          <w:sz w:val="24"/>
          <w:szCs w:val="24"/>
        </w:rPr>
        <w:lastRenderedPageBreak/>
        <w:t>● Staff turnover, retirement and sickness statistic</w:t>
      </w:r>
      <w:r w:rsidR="002A61E8">
        <w:rPr>
          <w:rFonts w:asciiTheme="majorHAnsi" w:eastAsiaTheme="majorEastAsia" w:hAnsiTheme="majorHAnsi" w:cstheme="majorBidi"/>
          <w:sz w:val="24"/>
          <w:szCs w:val="24"/>
        </w:rPr>
        <w:t>s.</w:t>
      </w:r>
    </w:p>
    <w:p w14:paraId="27775AF1" w14:textId="6D922E7B" w:rsidR="41561A58" w:rsidRDefault="41561A58" w:rsidP="4E1B2DAC">
      <w:pPr>
        <w:jc w:val="both"/>
      </w:pPr>
      <w:r w:rsidRPr="569FFFB8">
        <w:rPr>
          <w:rFonts w:asciiTheme="majorHAnsi" w:eastAsiaTheme="majorEastAsia" w:hAnsiTheme="majorHAnsi" w:cstheme="majorBidi"/>
          <w:sz w:val="24"/>
          <w:szCs w:val="24"/>
        </w:rPr>
        <w:t>● Outcomes of any mental health issues supported through this policy</w:t>
      </w:r>
      <w:r w:rsidR="002A61E8">
        <w:rPr>
          <w:rFonts w:asciiTheme="majorHAnsi" w:eastAsiaTheme="majorEastAsia" w:hAnsiTheme="majorHAnsi" w:cstheme="majorBidi"/>
          <w:sz w:val="24"/>
          <w:szCs w:val="24"/>
        </w:rPr>
        <w:t>.</w:t>
      </w:r>
      <w:r w:rsidRPr="569FFFB8">
        <w:rPr>
          <w:rFonts w:asciiTheme="majorHAnsi" w:eastAsiaTheme="majorEastAsia" w:hAnsiTheme="majorHAnsi" w:cstheme="majorBidi"/>
          <w:sz w:val="24"/>
          <w:szCs w:val="24"/>
        </w:rPr>
        <w:t xml:space="preserve"> </w:t>
      </w:r>
    </w:p>
    <w:p w14:paraId="2E67A339" w14:textId="3502D444" w:rsidR="569FFFB8" w:rsidRDefault="569FFFB8" w:rsidP="569FFFB8">
      <w:pPr>
        <w:jc w:val="both"/>
        <w:rPr>
          <w:rFonts w:asciiTheme="majorHAnsi" w:eastAsiaTheme="majorEastAsia" w:hAnsiTheme="majorHAnsi" w:cstheme="majorBidi"/>
          <w:sz w:val="24"/>
          <w:szCs w:val="24"/>
        </w:rPr>
      </w:pPr>
    </w:p>
    <w:p w14:paraId="079221F6" w14:textId="4AA48C9B" w:rsidR="4E1B2DAC" w:rsidRDefault="4E1B2DAC" w:rsidP="4E1B2DAC">
      <w:pPr>
        <w:jc w:val="both"/>
        <w:sectPr w:rsidR="4E1B2DAC">
          <w:headerReference w:type="default" r:id="rId11"/>
          <w:footerReference w:type="default" r:id="rId12"/>
          <w:type w:val="continuous"/>
          <w:pgSz w:w="11920" w:h="16860"/>
          <w:pgMar w:top="95" w:right="1440" w:bottom="826" w:left="1440" w:header="0" w:footer="720" w:gutter="0"/>
          <w:cols w:space="720" w:equalWidth="0">
            <w:col w:w="9040"/>
          </w:cols>
        </w:sectPr>
      </w:pPr>
    </w:p>
    <w:p w14:paraId="13463509" w14:textId="7D8803A9" w:rsidR="00D74064" w:rsidRPr="009863E1" w:rsidRDefault="009E2DAD" w:rsidP="569FFFB8">
      <w:pPr>
        <w:rPr>
          <w:rFonts w:asciiTheme="majorHAnsi" w:eastAsiaTheme="majorEastAsia" w:hAnsiTheme="majorHAnsi" w:cstheme="majorBidi"/>
          <w:b/>
          <w:bCs/>
          <w:sz w:val="24"/>
          <w:szCs w:val="24"/>
          <w:highlight w:val="white"/>
        </w:rPr>
      </w:pPr>
      <w:r w:rsidRPr="569FFFB8">
        <w:rPr>
          <w:rFonts w:asciiTheme="majorHAnsi" w:eastAsiaTheme="majorEastAsia" w:hAnsiTheme="majorHAnsi" w:cstheme="majorBidi"/>
          <w:b/>
          <w:bCs/>
          <w:sz w:val="24"/>
          <w:szCs w:val="24"/>
        </w:rPr>
        <w:t xml:space="preserve">Emergency contacts </w:t>
      </w:r>
    </w:p>
    <w:p w14:paraId="076D6042" w14:textId="77777777" w:rsidR="00D74064" w:rsidRPr="009863E1" w:rsidRDefault="009E2DAD" w:rsidP="569FFFB8">
      <w:pPr>
        <w:rPr>
          <w:rFonts w:asciiTheme="majorHAnsi" w:eastAsiaTheme="majorEastAsia" w:hAnsiTheme="majorHAnsi" w:cstheme="majorBidi"/>
          <w:b/>
          <w:bCs/>
          <w:sz w:val="24"/>
          <w:szCs w:val="24"/>
        </w:rPr>
      </w:pPr>
      <w:r w:rsidRPr="569FFFB8">
        <w:rPr>
          <w:rFonts w:asciiTheme="majorHAnsi" w:eastAsiaTheme="majorEastAsia" w:hAnsiTheme="majorHAnsi" w:cstheme="majorBidi"/>
          <w:b/>
          <w:bCs/>
          <w:sz w:val="24"/>
          <w:szCs w:val="24"/>
        </w:rPr>
        <w:t xml:space="preserve">NHS Medical information and advice 111 </w:t>
      </w:r>
    </w:p>
    <w:p w14:paraId="0A12811F" w14:textId="77777777" w:rsidR="00D74064" w:rsidRPr="009863E1" w:rsidRDefault="009E2DAD" w:rsidP="569FFFB8">
      <w:pPr>
        <w:rPr>
          <w:rFonts w:asciiTheme="majorHAnsi" w:eastAsiaTheme="majorEastAsia" w:hAnsiTheme="majorHAnsi" w:cstheme="majorBidi"/>
          <w:b/>
          <w:bCs/>
          <w:sz w:val="24"/>
          <w:szCs w:val="24"/>
        </w:rPr>
      </w:pPr>
      <w:r w:rsidRPr="569FFFB8">
        <w:rPr>
          <w:rFonts w:asciiTheme="majorHAnsi" w:eastAsiaTheme="majorEastAsia" w:hAnsiTheme="majorHAnsi" w:cstheme="majorBidi"/>
          <w:b/>
          <w:bCs/>
          <w:sz w:val="24"/>
          <w:szCs w:val="24"/>
        </w:rPr>
        <w:t xml:space="preserve">SAMARITANS Emergency telephone number 116 123 </w:t>
      </w:r>
    </w:p>
    <w:p w14:paraId="0D7F1499" w14:textId="77777777" w:rsidR="009863E1" w:rsidRDefault="009E2DAD" w:rsidP="569FFFB8">
      <w:pPr>
        <w:rPr>
          <w:rFonts w:asciiTheme="majorHAnsi" w:eastAsiaTheme="majorEastAsia" w:hAnsiTheme="majorHAnsi" w:cstheme="majorBidi"/>
          <w:b/>
          <w:bCs/>
          <w:sz w:val="24"/>
          <w:szCs w:val="24"/>
        </w:rPr>
      </w:pPr>
      <w:r w:rsidRPr="569FFFB8">
        <w:rPr>
          <w:rFonts w:asciiTheme="majorHAnsi" w:eastAsiaTheme="majorEastAsia" w:hAnsiTheme="majorHAnsi" w:cstheme="majorBidi"/>
          <w:b/>
          <w:bCs/>
          <w:sz w:val="24"/>
          <w:szCs w:val="24"/>
        </w:rPr>
        <w:t xml:space="preserve">MIND Infoline 0300 123 3393 </w:t>
      </w:r>
    </w:p>
    <w:p w14:paraId="1A62603E" w14:textId="77777777" w:rsidR="009863E1" w:rsidRDefault="009863E1" w:rsidP="569FFFB8">
      <w:pPr>
        <w:rPr>
          <w:rFonts w:asciiTheme="majorHAnsi" w:eastAsiaTheme="majorEastAsia" w:hAnsiTheme="majorHAnsi" w:cstheme="majorBidi"/>
          <w:b/>
          <w:bCs/>
          <w:sz w:val="24"/>
          <w:szCs w:val="24"/>
        </w:rPr>
      </w:pPr>
    </w:p>
    <w:p w14:paraId="558C56D9" w14:textId="5F45F8B0" w:rsidR="00D74064" w:rsidRPr="009863E1" w:rsidRDefault="009E2DAD" w:rsidP="569FFFB8">
      <w:pPr>
        <w:rPr>
          <w:rFonts w:asciiTheme="majorHAnsi" w:eastAsiaTheme="majorEastAsia" w:hAnsiTheme="majorHAnsi" w:cstheme="majorBidi"/>
          <w:b/>
          <w:bCs/>
          <w:sz w:val="24"/>
          <w:szCs w:val="24"/>
        </w:rPr>
      </w:pPr>
      <w:r w:rsidRPr="569FFFB8">
        <w:rPr>
          <w:rFonts w:asciiTheme="majorHAnsi" w:eastAsiaTheme="majorEastAsia" w:hAnsiTheme="majorHAnsi" w:cstheme="majorBidi"/>
          <w:b/>
          <w:bCs/>
          <w:sz w:val="24"/>
          <w:szCs w:val="24"/>
        </w:rPr>
        <w:t xml:space="preserve">Useful resources </w:t>
      </w:r>
    </w:p>
    <w:tbl>
      <w:tblPr>
        <w:tblStyle w:val="a1"/>
        <w:tblW w:w="90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2"/>
      </w:tblGrid>
      <w:tr w:rsidR="009863E1" w:rsidRPr="009863E1" w14:paraId="27041E02" w14:textId="77777777" w:rsidTr="569FFFB8">
        <w:trPr>
          <w:trHeight w:val="465"/>
        </w:trPr>
        <w:tc>
          <w:tcPr>
            <w:tcW w:w="9022" w:type="dxa"/>
            <w:tcMar>
              <w:top w:w="100" w:type="dxa"/>
              <w:left w:w="100" w:type="dxa"/>
              <w:bottom w:w="100" w:type="dxa"/>
              <w:right w:w="100" w:type="dxa"/>
            </w:tcMar>
          </w:tcPr>
          <w:p w14:paraId="03EC9B07" w14:textId="1AF3F101" w:rsidR="00D74064" w:rsidRPr="009863E1" w:rsidRDefault="009E2DAD" w:rsidP="569FFFB8">
            <w:pPr>
              <w:rPr>
                <w:rFonts w:asciiTheme="majorHAnsi" w:eastAsiaTheme="majorEastAsia" w:hAnsiTheme="majorHAnsi" w:cstheme="majorBidi"/>
                <w:b/>
                <w:bCs/>
                <w:sz w:val="24"/>
                <w:szCs w:val="24"/>
              </w:rPr>
            </w:pPr>
            <w:r w:rsidRPr="569FFFB8">
              <w:rPr>
                <w:rFonts w:asciiTheme="majorHAnsi" w:eastAsiaTheme="majorEastAsia" w:hAnsiTheme="majorHAnsi" w:cstheme="majorBidi"/>
                <w:b/>
                <w:bCs/>
                <w:sz w:val="24"/>
                <w:szCs w:val="24"/>
              </w:rPr>
              <w:t xml:space="preserve">Anxiety UK - </w:t>
            </w:r>
            <w:hyperlink r:id="rId13">
              <w:r w:rsidR="009863E1" w:rsidRPr="569FFFB8">
                <w:rPr>
                  <w:rStyle w:val="Hyperlink"/>
                  <w:rFonts w:asciiTheme="majorHAnsi" w:eastAsiaTheme="majorEastAsia" w:hAnsiTheme="majorHAnsi" w:cstheme="majorBidi"/>
                  <w:b/>
                  <w:bCs/>
                  <w:sz w:val="24"/>
                  <w:szCs w:val="24"/>
                </w:rPr>
                <w:t>www.anxietyuk.org.uk</w:t>
              </w:r>
            </w:hyperlink>
          </w:p>
        </w:tc>
      </w:tr>
      <w:tr w:rsidR="009863E1" w:rsidRPr="009863E1" w14:paraId="6BD8C2EE" w14:textId="77777777" w:rsidTr="569FFFB8">
        <w:trPr>
          <w:trHeight w:val="465"/>
        </w:trPr>
        <w:tc>
          <w:tcPr>
            <w:tcW w:w="9022" w:type="dxa"/>
            <w:tcMar>
              <w:top w:w="100" w:type="dxa"/>
              <w:left w:w="100" w:type="dxa"/>
              <w:bottom w:w="100" w:type="dxa"/>
              <w:right w:w="100" w:type="dxa"/>
            </w:tcMar>
          </w:tcPr>
          <w:p w14:paraId="63FFEA9F" w14:textId="1CCE6B04" w:rsidR="00D74064" w:rsidRPr="009863E1" w:rsidRDefault="009E2DAD" w:rsidP="569FFFB8">
            <w:pPr>
              <w:rPr>
                <w:rFonts w:asciiTheme="majorHAnsi" w:eastAsiaTheme="majorEastAsia" w:hAnsiTheme="majorHAnsi" w:cstheme="majorBidi"/>
                <w:b/>
                <w:bCs/>
                <w:sz w:val="24"/>
                <w:szCs w:val="24"/>
              </w:rPr>
            </w:pPr>
            <w:r w:rsidRPr="569FFFB8">
              <w:rPr>
                <w:rFonts w:asciiTheme="majorHAnsi" w:eastAsiaTheme="majorEastAsia" w:hAnsiTheme="majorHAnsi" w:cstheme="majorBidi"/>
                <w:b/>
                <w:bCs/>
                <w:sz w:val="24"/>
                <w:szCs w:val="24"/>
              </w:rPr>
              <w:t xml:space="preserve">ACAS Help and advice - </w:t>
            </w:r>
            <w:hyperlink r:id="rId14">
              <w:r w:rsidRPr="569FFFB8">
                <w:rPr>
                  <w:rStyle w:val="Hyperlink"/>
                  <w:rFonts w:asciiTheme="majorHAnsi" w:eastAsiaTheme="majorEastAsia" w:hAnsiTheme="majorHAnsi" w:cstheme="majorBidi"/>
                  <w:b/>
                  <w:bCs/>
                  <w:sz w:val="24"/>
                  <w:szCs w:val="24"/>
                </w:rPr>
                <w:t>www.acas.org.uk/mentalhealt</w:t>
              </w:r>
              <w:r w:rsidR="72643638" w:rsidRPr="569FFFB8">
                <w:rPr>
                  <w:rStyle w:val="Hyperlink"/>
                  <w:rFonts w:asciiTheme="majorHAnsi" w:eastAsiaTheme="majorEastAsia" w:hAnsiTheme="majorHAnsi" w:cstheme="majorBidi"/>
                  <w:b/>
                  <w:bCs/>
                  <w:sz w:val="24"/>
                  <w:szCs w:val="24"/>
                </w:rPr>
                <w:t>h</w:t>
              </w:r>
            </w:hyperlink>
          </w:p>
        </w:tc>
      </w:tr>
      <w:tr w:rsidR="009863E1" w:rsidRPr="009863E1" w14:paraId="2577D695" w14:textId="77777777" w:rsidTr="569FFFB8">
        <w:trPr>
          <w:trHeight w:val="465"/>
        </w:trPr>
        <w:tc>
          <w:tcPr>
            <w:tcW w:w="9022" w:type="dxa"/>
            <w:tcMar>
              <w:top w:w="100" w:type="dxa"/>
              <w:left w:w="100" w:type="dxa"/>
              <w:bottom w:w="100" w:type="dxa"/>
              <w:right w:w="100" w:type="dxa"/>
            </w:tcMar>
          </w:tcPr>
          <w:p w14:paraId="75BB1740" w14:textId="5B593D4F" w:rsidR="00D74064" w:rsidRPr="009863E1" w:rsidRDefault="009E2DAD" w:rsidP="569FFFB8">
            <w:pPr>
              <w:rPr>
                <w:rFonts w:asciiTheme="majorHAnsi" w:eastAsiaTheme="majorEastAsia" w:hAnsiTheme="majorHAnsi" w:cstheme="majorBidi"/>
                <w:b/>
                <w:bCs/>
                <w:sz w:val="24"/>
                <w:szCs w:val="24"/>
              </w:rPr>
            </w:pPr>
            <w:r w:rsidRPr="569FFFB8">
              <w:rPr>
                <w:rFonts w:asciiTheme="majorHAnsi" w:eastAsiaTheme="majorEastAsia" w:hAnsiTheme="majorHAnsi" w:cstheme="majorBidi"/>
                <w:b/>
                <w:bCs/>
                <w:sz w:val="24"/>
                <w:szCs w:val="24"/>
              </w:rPr>
              <w:t>NHS Choices (</w:t>
            </w:r>
            <w:proofErr w:type="spellStart"/>
            <w:r w:rsidRPr="569FFFB8">
              <w:rPr>
                <w:rFonts w:asciiTheme="majorHAnsi" w:eastAsiaTheme="majorEastAsia" w:hAnsiTheme="majorHAnsi" w:cstheme="majorBidi"/>
                <w:b/>
                <w:bCs/>
                <w:sz w:val="24"/>
                <w:szCs w:val="24"/>
              </w:rPr>
              <w:t>Moodzone</w:t>
            </w:r>
            <w:proofErr w:type="spellEnd"/>
            <w:r w:rsidRPr="569FFFB8">
              <w:rPr>
                <w:rFonts w:asciiTheme="majorHAnsi" w:eastAsiaTheme="majorEastAsia" w:hAnsiTheme="majorHAnsi" w:cstheme="majorBidi"/>
                <w:b/>
                <w:bCs/>
                <w:sz w:val="24"/>
                <w:szCs w:val="24"/>
              </w:rPr>
              <w:t xml:space="preserve">) - </w:t>
            </w:r>
            <w:hyperlink r:id="rId15">
              <w:r w:rsidRPr="569FFFB8">
                <w:rPr>
                  <w:rStyle w:val="Hyperlink"/>
                  <w:rFonts w:asciiTheme="majorHAnsi" w:eastAsiaTheme="majorEastAsia" w:hAnsiTheme="majorHAnsi" w:cstheme="majorBidi"/>
                  <w:b/>
                  <w:bCs/>
                  <w:sz w:val="24"/>
                  <w:szCs w:val="24"/>
                </w:rPr>
                <w:t>www.nhs.uk/conditions/stress-anxiety-depressio</w:t>
              </w:r>
              <w:r w:rsidR="503AED59" w:rsidRPr="569FFFB8">
                <w:rPr>
                  <w:rStyle w:val="Hyperlink"/>
                  <w:rFonts w:asciiTheme="majorHAnsi" w:eastAsiaTheme="majorEastAsia" w:hAnsiTheme="majorHAnsi" w:cstheme="majorBidi"/>
                  <w:b/>
                  <w:bCs/>
                  <w:sz w:val="24"/>
                  <w:szCs w:val="24"/>
                </w:rPr>
                <w:t>n</w:t>
              </w:r>
            </w:hyperlink>
          </w:p>
        </w:tc>
      </w:tr>
      <w:tr w:rsidR="009863E1" w:rsidRPr="009863E1" w14:paraId="393E8E7F" w14:textId="77777777" w:rsidTr="569FFFB8">
        <w:trPr>
          <w:trHeight w:val="465"/>
        </w:trPr>
        <w:tc>
          <w:tcPr>
            <w:tcW w:w="9022" w:type="dxa"/>
            <w:tcMar>
              <w:top w:w="100" w:type="dxa"/>
              <w:left w:w="100" w:type="dxa"/>
              <w:bottom w:w="100" w:type="dxa"/>
              <w:right w:w="100" w:type="dxa"/>
            </w:tcMar>
          </w:tcPr>
          <w:p w14:paraId="016FCE00" w14:textId="6BB1BB7C" w:rsidR="00D74064" w:rsidRPr="009863E1" w:rsidRDefault="009E2DAD" w:rsidP="569FFFB8">
            <w:pPr>
              <w:rPr>
                <w:rFonts w:asciiTheme="majorHAnsi" w:eastAsiaTheme="majorEastAsia" w:hAnsiTheme="majorHAnsi" w:cstheme="majorBidi"/>
                <w:b/>
                <w:bCs/>
                <w:sz w:val="24"/>
                <w:szCs w:val="24"/>
              </w:rPr>
            </w:pPr>
            <w:r w:rsidRPr="569FFFB8">
              <w:rPr>
                <w:rFonts w:asciiTheme="majorHAnsi" w:eastAsiaTheme="majorEastAsia" w:hAnsiTheme="majorHAnsi" w:cstheme="majorBidi"/>
                <w:b/>
                <w:bCs/>
                <w:sz w:val="24"/>
                <w:szCs w:val="24"/>
              </w:rPr>
              <w:t xml:space="preserve">RETHINK - </w:t>
            </w:r>
            <w:hyperlink r:id="rId16">
              <w:r w:rsidR="009863E1" w:rsidRPr="569FFFB8">
                <w:rPr>
                  <w:rStyle w:val="Hyperlink"/>
                  <w:rFonts w:asciiTheme="majorHAnsi" w:eastAsiaTheme="majorEastAsia" w:hAnsiTheme="majorHAnsi" w:cstheme="majorBidi"/>
                  <w:b/>
                  <w:bCs/>
                  <w:sz w:val="24"/>
                  <w:szCs w:val="24"/>
                </w:rPr>
                <w:t>www.rethink.org</w:t>
              </w:r>
            </w:hyperlink>
          </w:p>
        </w:tc>
      </w:tr>
      <w:tr w:rsidR="009863E1" w:rsidRPr="009863E1" w14:paraId="43E151CD" w14:textId="77777777" w:rsidTr="569FFFB8">
        <w:trPr>
          <w:trHeight w:val="465"/>
        </w:trPr>
        <w:tc>
          <w:tcPr>
            <w:tcW w:w="9022" w:type="dxa"/>
            <w:tcMar>
              <w:top w:w="100" w:type="dxa"/>
              <w:left w:w="100" w:type="dxa"/>
              <w:bottom w:w="100" w:type="dxa"/>
              <w:right w:w="100" w:type="dxa"/>
            </w:tcMar>
          </w:tcPr>
          <w:p w14:paraId="2FED7654" w14:textId="6D38C5ED" w:rsidR="00D74064" w:rsidRPr="009863E1" w:rsidRDefault="009E2DAD" w:rsidP="569FFFB8">
            <w:pPr>
              <w:rPr>
                <w:rFonts w:asciiTheme="majorHAnsi" w:eastAsiaTheme="majorEastAsia" w:hAnsiTheme="majorHAnsi" w:cstheme="majorBidi"/>
                <w:b/>
                <w:bCs/>
                <w:sz w:val="24"/>
                <w:szCs w:val="24"/>
              </w:rPr>
            </w:pPr>
            <w:r w:rsidRPr="569FFFB8">
              <w:rPr>
                <w:rFonts w:asciiTheme="majorHAnsi" w:eastAsiaTheme="majorEastAsia" w:hAnsiTheme="majorHAnsi" w:cstheme="majorBidi"/>
                <w:b/>
                <w:bCs/>
                <w:sz w:val="24"/>
                <w:szCs w:val="24"/>
              </w:rPr>
              <w:t xml:space="preserve">The Mental Health Foundation - </w:t>
            </w:r>
            <w:hyperlink r:id="rId17">
              <w:r w:rsidRPr="569FFFB8">
                <w:rPr>
                  <w:rStyle w:val="Hyperlink"/>
                  <w:rFonts w:asciiTheme="majorHAnsi" w:eastAsiaTheme="majorEastAsia" w:hAnsiTheme="majorHAnsi" w:cstheme="majorBidi"/>
                  <w:b/>
                  <w:bCs/>
                  <w:sz w:val="24"/>
                  <w:szCs w:val="24"/>
                </w:rPr>
                <w:t>www.mentalhealth.org.u</w:t>
              </w:r>
              <w:r w:rsidR="2BB87E4E" w:rsidRPr="569FFFB8">
                <w:rPr>
                  <w:rStyle w:val="Hyperlink"/>
                  <w:rFonts w:asciiTheme="majorHAnsi" w:eastAsiaTheme="majorEastAsia" w:hAnsiTheme="majorHAnsi" w:cstheme="majorBidi"/>
                  <w:b/>
                  <w:bCs/>
                  <w:sz w:val="24"/>
                  <w:szCs w:val="24"/>
                </w:rPr>
                <w:t>k</w:t>
              </w:r>
            </w:hyperlink>
          </w:p>
        </w:tc>
      </w:tr>
      <w:tr w:rsidR="009863E1" w:rsidRPr="009863E1" w14:paraId="0620484C" w14:textId="77777777" w:rsidTr="569FFFB8">
        <w:trPr>
          <w:trHeight w:val="465"/>
        </w:trPr>
        <w:tc>
          <w:tcPr>
            <w:tcW w:w="9022" w:type="dxa"/>
            <w:tcMar>
              <w:top w:w="100" w:type="dxa"/>
              <w:left w:w="100" w:type="dxa"/>
              <w:bottom w:w="100" w:type="dxa"/>
              <w:right w:w="100" w:type="dxa"/>
            </w:tcMar>
          </w:tcPr>
          <w:p w14:paraId="360C04C8" w14:textId="43EF90C2" w:rsidR="00D74064" w:rsidRPr="009863E1" w:rsidRDefault="009E2DAD" w:rsidP="569FFFB8">
            <w:pPr>
              <w:rPr>
                <w:rFonts w:asciiTheme="majorHAnsi" w:eastAsiaTheme="majorEastAsia" w:hAnsiTheme="majorHAnsi" w:cstheme="majorBidi"/>
                <w:b/>
                <w:bCs/>
                <w:sz w:val="24"/>
                <w:szCs w:val="24"/>
              </w:rPr>
            </w:pPr>
            <w:r w:rsidRPr="569FFFB8">
              <w:rPr>
                <w:rFonts w:asciiTheme="majorHAnsi" w:eastAsiaTheme="majorEastAsia" w:hAnsiTheme="majorHAnsi" w:cstheme="majorBidi"/>
                <w:b/>
                <w:bCs/>
                <w:sz w:val="24"/>
                <w:szCs w:val="24"/>
              </w:rPr>
              <w:t xml:space="preserve">Workways - </w:t>
            </w:r>
            <w:hyperlink r:id="rId18">
              <w:r w:rsidR="0473213E" w:rsidRPr="569FFFB8">
                <w:rPr>
                  <w:rStyle w:val="Hyperlink"/>
                  <w:rFonts w:asciiTheme="majorHAnsi" w:eastAsiaTheme="majorEastAsia" w:hAnsiTheme="majorHAnsi" w:cstheme="majorBidi"/>
                  <w:b/>
                  <w:bCs/>
                  <w:sz w:val="24"/>
                  <w:szCs w:val="24"/>
                </w:rPr>
                <w:t>www.dpt.nhs.uk</w:t>
              </w:r>
            </w:hyperlink>
          </w:p>
        </w:tc>
      </w:tr>
      <w:tr w:rsidR="009863E1" w:rsidRPr="009863E1" w14:paraId="09B658F3" w14:textId="77777777" w:rsidTr="569FFFB8">
        <w:trPr>
          <w:trHeight w:val="1185"/>
        </w:trPr>
        <w:tc>
          <w:tcPr>
            <w:tcW w:w="9022" w:type="dxa"/>
            <w:tcMar>
              <w:top w:w="100" w:type="dxa"/>
              <w:left w:w="100" w:type="dxa"/>
              <w:bottom w:w="100" w:type="dxa"/>
              <w:right w:w="100" w:type="dxa"/>
            </w:tcMar>
          </w:tcPr>
          <w:p w14:paraId="1F8244B5" w14:textId="77777777" w:rsidR="00D74064" w:rsidRPr="009863E1" w:rsidRDefault="009E2DAD" w:rsidP="569FFFB8">
            <w:pPr>
              <w:rPr>
                <w:rFonts w:asciiTheme="majorHAnsi" w:eastAsiaTheme="majorEastAsia" w:hAnsiTheme="majorHAnsi" w:cstheme="majorBidi"/>
                <w:b/>
                <w:bCs/>
                <w:sz w:val="24"/>
                <w:szCs w:val="24"/>
              </w:rPr>
            </w:pPr>
            <w:r w:rsidRPr="569FFFB8">
              <w:rPr>
                <w:rFonts w:asciiTheme="majorHAnsi" w:eastAsiaTheme="majorEastAsia" w:hAnsiTheme="majorHAnsi" w:cstheme="majorBidi"/>
                <w:b/>
                <w:bCs/>
                <w:sz w:val="24"/>
                <w:szCs w:val="24"/>
              </w:rPr>
              <w:t xml:space="preserve">The Equality Act 2010 </w:t>
            </w:r>
          </w:p>
          <w:p w14:paraId="639296F6" w14:textId="59A23291" w:rsidR="00D74064" w:rsidRPr="009863E1" w:rsidRDefault="009E2DAD" w:rsidP="569FFFB8">
            <w:pPr>
              <w:rPr>
                <w:rFonts w:asciiTheme="majorHAnsi" w:eastAsiaTheme="majorEastAsia" w:hAnsiTheme="majorHAnsi" w:cstheme="majorBidi"/>
                <w:b/>
                <w:bCs/>
                <w:sz w:val="24"/>
                <w:szCs w:val="24"/>
              </w:rPr>
            </w:pPr>
            <w:hyperlink r:id="rId19">
              <w:r w:rsidRPr="569FFFB8">
                <w:rPr>
                  <w:rStyle w:val="Hyperlink"/>
                  <w:rFonts w:asciiTheme="majorHAnsi" w:eastAsiaTheme="majorEastAsia" w:hAnsiTheme="majorHAnsi" w:cstheme="majorBidi"/>
                  <w:b/>
                  <w:bCs/>
                  <w:sz w:val="24"/>
                  <w:szCs w:val="24"/>
                </w:rPr>
                <w:t>https://www.legislation.gov.uk/ukpga/2010/15/content</w:t>
              </w:r>
              <w:r w:rsidR="6A729611" w:rsidRPr="569FFFB8">
                <w:rPr>
                  <w:rStyle w:val="Hyperlink"/>
                  <w:rFonts w:asciiTheme="majorHAnsi" w:eastAsiaTheme="majorEastAsia" w:hAnsiTheme="majorHAnsi" w:cstheme="majorBidi"/>
                  <w:b/>
                  <w:bCs/>
                  <w:sz w:val="24"/>
                  <w:szCs w:val="24"/>
                </w:rPr>
                <w:t>s</w:t>
              </w:r>
            </w:hyperlink>
          </w:p>
        </w:tc>
      </w:tr>
    </w:tbl>
    <w:p w14:paraId="5C2E1E5A" w14:textId="6C177B22" w:rsidR="00D74064" w:rsidRDefault="00D74064" w:rsidP="569FFFB8">
      <w:pPr>
        <w:widowControl w:val="0"/>
        <w:pBdr>
          <w:top w:val="nil"/>
          <w:left w:val="nil"/>
          <w:bottom w:val="nil"/>
          <w:right w:val="nil"/>
          <w:between w:val="nil"/>
        </w:pBdr>
        <w:spacing w:line="240" w:lineRule="auto"/>
        <w:rPr>
          <w:rFonts w:asciiTheme="majorHAnsi" w:eastAsiaTheme="majorEastAsia" w:hAnsiTheme="majorHAnsi" w:cstheme="majorBidi"/>
          <w:color w:val="000000"/>
          <w:sz w:val="24"/>
          <w:szCs w:val="24"/>
        </w:rPr>
      </w:pPr>
    </w:p>
    <w:sectPr w:rsidR="00D74064">
      <w:headerReference w:type="default" r:id="rId20"/>
      <w:footerReference w:type="default" r:id="rId21"/>
      <w:type w:val="continuous"/>
      <w:pgSz w:w="11920" w:h="16860"/>
      <w:pgMar w:top="95" w:right="1405" w:bottom="826" w:left="1441" w:header="0" w:footer="720" w:gutter="0"/>
      <w:cols w:space="720" w:equalWidth="0">
        <w:col w:w="907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8DE03" w14:textId="77777777" w:rsidR="00223F20" w:rsidRDefault="00223F20" w:rsidP="00E15A5C">
      <w:pPr>
        <w:spacing w:line="240" w:lineRule="auto"/>
      </w:pPr>
      <w:r>
        <w:separator/>
      </w:r>
    </w:p>
  </w:endnote>
  <w:endnote w:type="continuationSeparator" w:id="0">
    <w:p w14:paraId="33EEBA0D" w14:textId="77777777" w:rsidR="00223F20" w:rsidRDefault="00223F20" w:rsidP="00E15A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10"/>
      <w:gridCol w:w="3010"/>
      <w:gridCol w:w="3010"/>
    </w:tblGrid>
    <w:tr w:rsidR="64B54AE8" w14:paraId="50A03D41" w14:textId="77777777" w:rsidTr="64B54AE8">
      <w:trPr>
        <w:trHeight w:val="300"/>
      </w:trPr>
      <w:tc>
        <w:tcPr>
          <w:tcW w:w="3010" w:type="dxa"/>
        </w:tcPr>
        <w:p w14:paraId="0439421A" w14:textId="307B2ECA" w:rsidR="64B54AE8" w:rsidRDefault="64B54AE8" w:rsidP="64B54AE8">
          <w:pPr>
            <w:pStyle w:val="Header"/>
            <w:ind w:left="-115"/>
          </w:pPr>
        </w:p>
      </w:tc>
      <w:tc>
        <w:tcPr>
          <w:tcW w:w="3010" w:type="dxa"/>
        </w:tcPr>
        <w:p w14:paraId="03D53DE4" w14:textId="431B9805" w:rsidR="64B54AE8" w:rsidRDefault="64B54AE8" w:rsidP="64B54AE8">
          <w:pPr>
            <w:pStyle w:val="Header"/>
            <w:jc w:val="center"/>
          </w:pPr>
        </w:p>
      </w:tc>
      <w:tc>
        <w:tcPr>
          <w:tcW w:w="3010" w:type="dxa"/>
        </w:tcPr>
        <w:p w14:paraId="45F7F047" w14:textId="30BEADA0" w:rsidR="64B54AE8" w:rsidRDefault="64B54AE8" w:rsidP="64B54AE8">
          <w:pPr>
            <w:pStyle w:val="Header"/>
            <w:ind w:right="-115"/>
            <w:jc w:val="right"/>
          </w:pPr>
        </w:p>
      </w:tc>
    </w:tr>
  </w:tbl>
  <w:p w14:paraId="0F162951" w14:textId="02A752D9" w:rsidR="64B54AE8" w:rsidRDefault="64B54AE8" w:rsidP="64B54A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4B54AE8" w14:paraId="23B601EC" w14:textId="77777777" w:rsidTr="64B54AE8">
      <w:trPr>
        <w:trHeight w:val="300"/>
      </w:trPr>
      <w:tc>
        <w:tcPr>
          <w:tcW w:w="3020" w:type="dxa"/>
        </w:tcPr>
        <w:p w14:paraId="36C76116" w14:textId="3F0E1155" w:rsidR="64B54AE8" w:rsidRDefault="64B54AE8" w:rsidP="64B54AE8">
          <w:pPr>
            <w:pStyle w:val="Header"/>
            <w:ind w:left="-115"/>
          </w:pPr>
        </w:p>
      </w:tc>
      <w:tc>
        <w:tcPr>
          <w:tcW w:w="3020" w:type="dxa"/>
        </w:tcPr>
        <w:p w14:paraId="0590DF7A" w14:textId="460FE48C" w:rsidR="64B54AE8" w:rsidRDefault="64B54AE8" w:rsidP="64B54AE8">
          <w:pPr>
            <w:pStyle w:val="Header"/>
            <w:jc w:val="center"/>
          </w:pPr>
        </w:p>
      </w:tc>
      <w:tc>
        <w:tcPr>
          <w:tcW w:w="3020" w:type="dxa"/>
        </w:tcPr>
        <w:p w14:paraId="72DD5DC0" w14:textId="3DFCB638" w:rsidR="64B54AE8" w:rsidRDefault="64B54AE8" w:rsidP="64B54AE8">
          <w:pPr>
            <w:pStyle w:val="Header"/>
            <w:ind w:right="-115"/>
            <w:jc w:val="right"/>
          </w:pPr>
        </w:p>
      </w:tc>
    </w:tr>
  </w:tbl>
  <w:p w14:paraId="140EC3A1" w14:textId="1E8F90E7" w:rsidR="64B54AE8" w:rsidRDefault="64B54AE8" w:rsidP="64B54A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76469" w14:textId="77777777" w:rsidR="00223F20" w:rsidRDefault="00223F20" w:rsidP="00E15A5C">
      <w:pPr>
        <w:spacing w:line="240" w:lineRule="auto"/>
      </w:pPr>
      <w:r>
        <w:separator/>
      </w:r>
    </w:p>
  </w:footnote>
  <w:footnote w:type="continuationSeparator" w:id="0">
    <w:p w14:paraId="50949D8B" w14:textId="77777777" w:rsidR="00223F20" w:rsidRDefault="00223F20" w:rsidP="00E15A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10"/>
      <w:gridCol w:w="3010"/>
      <w:gridCol w:w="3010"/>
    </w:tblGrid>
    <w:tr w:rsidR="64B54AE8" w14:paraId="02C9B8A1" w14:textId="77777777" w:rsidTr="64B54AE8">
      <w:trPr>
        <w:trHeight w:val="300"/>
      </w:trPr>
      <w:tc>
        <w:tcPr>
          <w:tcW w:w="3010" w:type="dxa"/>
        </w:tcPr>
        <w:p w14:paraId="14AFCB37" w14:textId="5F965B94" w:rsidR="64B54AE8" w:rsidRDefault="64B54AE8" w:rsidP="64B54AE8">
          <w:pPr>
            <w:pStyle w:val="Header"/>
            <w:ind w:left="-115"/>
          </w:pPr>
        </w:p>
      </w:tc>
      <w:tc>
        <w:tcPr>
          <w:tcW w:w="3010" w:type="dxa"/>
        </w:tcPr>
        <w:p w14:paraId="7ADFCD06" w14:textId="5FCBD706" w:rsidR="64B54AE8" w:rsidRDefault="64B54AE8" w:rsidP="64B54AE8">
          <w:pPr>
            <w:pStyle w:val="Header"/>
            <w:jc w:val="center"/>
          </w:pPr>
        </w:p>
      </w:tc>
      <w:tc>
        <w:tcPr>
          <w:tcW w:w="3010" w:type="dxa"/>
        </w:tcPr>
        <w:p w14:paraId="7C3FEB05" w14:textId="1F543185" w:rsidR="64B54AE8" w:rsidRDefault="64B54AE8" w:rsidP="64B54AE8">
          <w:pPr>
            <w:pStyle w:val="Header"/>
            <w:ind w:right="-115"/>
            <w:jc w:val="right"/>
          </w:pPr>
        </w:p>
      </w:tc>
    </w:tr>
  </w:tbl>
  <w:p w14:paraId="4FA0C4CC" w14:textId="298D88A2" w:rsidR="64B54AE8" w:rsidRDefault="64B54AE8" w:rsidP="64B54AE8">
    <w:pPr>
      <w:pStyle w:val="Header"/>
    </w:pPr>
  </w:p>
  <w:p w14:paraId="071A171A" w14:textId="77777777" w:rsidR="002A61E8" w:rsidRDefault="002A61E8" w:rsidP="64B54AE8">
    <w:pPr>
      <w:pStyle w:val="Header"/>
    </w:pPr>
  </w:p>
  <w:p w14:paraId="640B0FC1" w14:textId="77777777" w:rsidR="002A61E8" w:rsidRDefault="002A61E8" w:rsidP="64B54A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4B54AE8" w14:paraId="4E4826D3" w14:textId="77777777" w:rsidTr="64B54AE8">
      <w:trPr>
        <w:trHeight w:val="300"/>
      </w:trPr>
      <w:tc>
        <w:tcPr>
          <w:tcW w:w="3020" w:type="dxa"/>
        </w:tcPr>
        <w:p w14:paraId="6602761C" w14:textId="591C35E2" w:rsidR="64B54AE8" w:rsidRDefault="64B54AE8" w:rsidP="64B54AE8">
          <w:pPr>
            <w:pStyle w:val="Header"/>
            <w:ind w:left="-115"/>
          </w:pPr>
        </w:p>
      </w:tc>
      <w:tc>
        <w:tcPr>
          <w:tcW w:w="3020" w:type="dxa"/>
        </w:tcPr>
        <w:p w14:paraId="6E98C0B3" w14:textId="608E86C2" w:rsidR="64B54AE8" w:rsidRDefault="64B54AE8" w:rsidP="64B54AE8">
          <w:pPr>
            <w:pStyle w:val="Header"/>
            <w:jc w:val="center"/>
          </w:pPr>
        </w:p>
      </w:tc>
      <w:tc>
        <w:tcPr>
          <w:tcW w:w="3020" w:type="dxa"/>
        </w:tcPr>
        <w:p w14:paraId="090970A0" w14:textId="3647E432" w:rsidR="64B54AE8" w:rsidRDefault="64B54AE8" w:rsidP="64B54AE8">
          <w:pPr>
            <w:pStyle w:val="Header"/>
            <w:ind w:right="-115"/>
            <w:jc w:val="right"/>
          </w:pPr>
        </w:p>
      </w:tc>
    </w:tr>
  </w:tbl>
  <w:p w14:paraId="2DCC2323" w14:textId="483E31DE" w:rsidR="64B54AE8" w:rsidRDefault="64B54AE8" w:rsidP="64B54AE8">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4610"/>
    <w:multiLevelType w:val="hybridMultilevel"/>
    <w:tmpl w:val="13DE7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9C2B71"/>
    <w:multiLevelType w:val="hybridMultilevel"/>
    <w:tmpl w:val="83D60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0D211F"/>
    <w:multiLevelType w:val="hybridMultilevel"/>
    <w:tmpl w:val="994A1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407F30"/>
    <w:multiLevelType w:val="hybridMultilevel"/>
    <w:tmpl w:val="72301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947A7E"/>
    <w:multiLevelType w:val="hybridMultilevel"/>
    <w:tmpl w:val="E92E0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4426681">
    <w:abstractNumId w:val="2"/>
  </w:num>
  <w:num w:numId="2" w16cid:durableId="260069579">
    <w:abstractNumId w:val="1"/>
  </w:num>
  <w:num w:numId="3" w16cid:durableId="1940480463">
    <w:abstractNumId w:val="0"/>
  </w:num>
  <w:num w:numId="4" w16cid:durableId="1594436482">
    <w:abstractNumId w:val="3"/>
  </w:num>
  <w:num w:numId="5" w16cid:durableId="17584028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064"/>
    <w:rsid w:val="000E467A"/>
    <w:rsid w:val="00223F20"/>
    <w:rsid w:val="002A61E8"/>
    <w:rsid w:val="002B0F2B"/>
    <w:rsid w:val="002F35BB"/>
    <w:rsid w:val="004429DD"/>
    <w:rsid w:val="00507B79"/>
    <w:rsid w:val="005D250C"/>
    <w:rsid w:val="006D4FA5"/>
    <w:rsid w:val="008734F4"/>
    <w:rsid w:val="00884A76"/>
    <w:rsid w:val="009863E1"/>
    <w:rsid w:val="009E2DAD"/>
    <w:rsid w:val="00BE6673"/>
    <w:rsid w:val="00D74064"/>
    <w:rsid w:val="00D93C1D"/>
    <w:rsid w:val="00E15A5C"/>
    <w:rsid w:val="01DDEF3A"/>
    <w:rsid w:val="0473213E"/>
    <w:rsid w:val="0BBC8A50"/>
    <w:rsid w:val="10B4D9E1"/>
    <w:rsid w:val="1530E726"/>
    <w:rsid w:val="15326A06"/>
    <w:rsid w:val="18FA198C"/>
    <w:rsid w:val="19F6C702"/>
    <w:rsid w:val="1FCFA192"/>
    <w:rsid w:val="22D56C9D"/>
    <w:rsid w:val="231143F3"/>
    <w:rsid w:val="2364751D"/>
    <w:rsid w:val="25B99ED0"/>
    <w:rsid w:val="2BB87E4E"/>
    <w:rsid w:val="2D03EF7A"/>
    <w:rsid w:val="30112086"/>
    <w:rsid w:val="31D212F6"/>
    <w:rsid w:val="352C532A"/>
    <w:rsid w:val="37FD7A1A"/>
    <w:rsid w:val="3FDA56CE"/>
    <w:rsid w:val="41561A58"/>
    <w:rsid w:val="42E261ED"/>
    <w:rsid w:val="49E5E23D"/>
    <w:rsid w:val="4C8824A0"/>
    <w:rsid w:val="4DA1CDA4"/>
    <w:rsid w:val="4E1B2DAC"/>
    <w:rsid w:val="4E48BA84"/>
    <w:rsid w:val="503AED59"/>
    <w:rsid w:val="54BAEB17"/>
    <w:rsid w:val="569FFFB8"/>
    <w:rsid w:val="5770402A"/>
    <w:rsid w:val="57EE69BD"/>
    <w:rsid w:val="597BCE0D"/>
    <w:rsid w:val="5B7BAF7B"/>
    <w:rsid w:val="5C8EA4F1"/>
    <w:rsid w:val="5FF3A5D3"/>
    <w:rsid w:val="620301A3"/>
    <w:rsid w:val="6242CBCF"/>
    <w:rsid w:val="64B54AE8"/>
    <w:rsid w:val="66BEEE9B"/>
    <w:rsid w:val="6A729611"/>
    <w:rsid w:val="6A75A820"/>
    <w:rsid w:val="71E1BB44"/>
    <w:rsid w:val="72643638"/>
    <w:rsid w:val="75E08CB2"/>
    <w:rsid w:val="7A762383"/>
    <w:rsid w:val="7CDDD2D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ECD72"/>
  <w15:docId w15:val="{5A0274B5-83DC-4862-908A-759B04ABE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15A5C"/>
    <w:pPr>
      <w:tabs>
        <w:tab w:val="center" w:pos="4513"/>
        <w:tab w:val="right" w:pos="9026"/>
      </w:tabs>
      <w:spacing w:line="240" w:lineRule="auto"/>
    </w:pPr>
  </w:style>
  <w:style w:type="character" w:customStyle="1" w:styleId="HeaderChar">
    <w:name w:val="Header Char"/>
    <w:basedOn w:val="DefaultParagraphFont"/>
    <w:link w:val="Header"/>
    <w:uiPriority w:val="99"/>
    <w:rsid w:val="00E15A5C"/>
  </w:style>
  <w:style w:type="paragraph" w:styleId="Footer">
    <w:name w:val="footer"/>
    <w:basedOn w:val="Normal"/>
    <w:link w:val="FooterChar"/>
    <w:uiPriority w:val="99"/>
    <w:unhideWhenUsed/>
    <w:rsid w:val="00E15A5C"/>
    <w:pPr>
      <w:tabs>
        <w:tab w:val="center" w:pos="4513"/>
        <w:tab w:val="right" w:pos="9026"/>
      </w:tabs>
      <w:spacing w:line="240" w:lineRule="auto"/>
    </w:pPr>
  </w:style>
  <w:style w:type="character" w:customStyle="1" w:styleId="FooterChar">
    <w:name w:val="Footer Char"/>
    <w:basedOn w:val="DefaultParagraphFont"/>
    <w:link w:val="Footer"/>
    <w:uiPriority w:val="99"/>
    <w:rsid w:val="00E15A5C"/>
  </w:style>
  <w:style w:type="paragraph" w:customStyle="1" w:styleId="Default">
    <w:name w:val="Default"/>
    <w:rsid w:val="009863E1"/>
    <w:pPr>
      <w:autoSpaceDE w:val="0"/>
      <w:autoSpaceDN w:val="0"/>
      <w:adjustRightInd w:val="0"/>
      <w:spacing w:line="240" w:lineRule="auto"/>
    </w:pPr>
    <w:rPr>
      <w:rFonts w:eastAsia="Times New Roman"/>
      <w:color w:val="000000"/>
      <w:sz w:val="24"/>
      <w:szCs w:val="24"/>
      <w:lang w:val="en-US" w:eastAsia="en-US"/>
    </w:rPr>
  </w:style>
  <w:style w:type="table" w:styleId="TableGrid">
    <w:name w:val="Table Grid"/>
    <w:basedOn w:val="TableNormal"/>
    <w:uiPriority w:val="39"/>
    <w:rsid w:val="009863E1"/>
    <w:pPr>
      <w:spacing w:line="240" w:lineRule="auto"/>
    </w:pPr>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863E1"/>
    <w:pPr>
      <w:ind w:left="720"/>
      <w:contextualSpacing/>
    </w:pPr>
  </w:style>
  <w:style w:type="character" w:styleId="Hyperlink">
    <w:name w:val="Hyperlink"/>
    <w:basedOn w:val="DefaultParagraphFont"/>
    <w:uiPriority w:val="99"/>
    <w:unhideWhenUsed/>
    <w:rsid w:val="009863E1"/>
    <w:rPr>
      <w:color w:val="0000FF" w:themeColor="hyperlink"/>
      <w:u w:val="single"/>
    </w:rPr>
  </w:style>
  <w:style w:type="character" w:styleId="UnresolvedMention">
    <w:name w:val="Unresolved Mention"/>
    <w:basedOn w:val="DefaultParagraphFont"/>
    <w:uiPriority w:val="99"/>
    <w:semiHidden/>
    <w:unhideWhenUsed/>
    <w:rsid w:val="009863E1"/>
    <w:rPr>
      <w:color w:val="605E5C"/>
      <w:shd w:val="clear" w:color="auto" w:fill="E1DFDD"/>
    </w:rPr>
  </w:style>
  <w:style w:type="paragraph" w:styleId="NoSpacing">
    <w:name w:val="No Spacing"/>
    <w:uiPriority w:val="1"/>
    <w:qFormat/>
    <w:rsid w:val="009863E1"/>
    <w:pPr>
      <w:spacing w:line="240" w:lineRule="auto"/>
    </w:pPr>
  </w:style>
  <w:style w:type="character" w:styleId="CommentReference">
    <w:name w:val="annotation reference"/>
    <w:basedOn w:val="DefaultParagraphFont"/>
    <w:uiPriority w:val="99"/>
    <w:semiHidden/>
    <w:unhideWhenUsed/>
    <w:rsid w:val="00507B79"/>
    <w:rPr>
      <w:sz w:val="16"/>
      <w:szCs w:val="16"/>
    </w:rPr>
  </w:style>
  <w:style w:type="paragraph" w:styleId="CommentText">
    <w:name w:val="annotation text"/>
    <w:basedOn w:val="Normal"/>
    <w:link w:val="CommentTextChar"/>
    <w:uiPriority w:val="99"/>
    <w:semiHidden/>
    <w:unhideWhenUsed/>
    <w:rsid w:val="00507B79"/>
    <w:pPr>
      <w:spacing w:line="240" w:lineRule="auto"/>
    </w:pPr>
    <w:rPr>
      <w:sz w:val="20"/>
      <w:szCs w:val="20"/>
    </w:rPr>
  </w:style>
  <w:style w:type="character" w:customStyle="1" w:styleId="CommentTextChar">
    <w:name w:val="Comment Text Char"/>
    <w:basedOn w:val="DefaultParagraphFont"/>
    <w:link w:val="CommentText"/>
    <w:uiPriority w:val="99"/>
    <w:semiHidden/>
    <w:rsid w:val="00507B79"/>
    <w:rPr>
      <w:sz w:val="20"/>
      <w:szCs w:val="20"/>
    </w:rPr>
  </w:style>
  <w:style w:type="paragraph" w:styleId="CommentSubject">
    <w:name w:val="annotation subject"/>
    <w:basedOn w:val="CommentText"/>
    <w:next w:val="CommentText"/>
    <w:link w:val="CommentSubjectChar"/>
    <w:uiPriority w:val="99"/>
    <w:semiHidden/>
    <w:unhideWhenUsed/>
    <w:rsid w:val="00507B79"/>
    <w:rPr>
      <w:b/>
      <w:bCs/>
    </w:rPr>
  </w:style>
  <w:style w:type="character" w:customStyle="1" w:styleId="CommentSubjectChar">
    <w:name w:val="Comment Subject Char"/>
    <w:basedOn w:val="CommentTextChar"/>
    <w:link w:val="CommentSubject"/>
    <w:uiPriority w:val="99"/>
    <w:semiHidden/>
    <w:rsid w:val="00507B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anxietyuk.org.uk" TargetMode="External"/><Relationship Id="rId18" Type="http://schemas.openxmlformats.org/officeDocument/2006/relationships/hyperlink" Target="http://www.dpt.nhs.uk"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entalhealth.org.uk" TargetMode="External"/><Relationship Id="rId2" Type="http://schemas.openxmlformats.org/officeDocument/2006/relationships/customXml" Target="../customXml/item2.xml"/><Relationship Id="rId16" Type="http://schemas.openxmlformats.org/officeDocument/2006/relationships/hyperlink" Target="http://www.rethink.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microsoft.com/office/2020/10/relationships/intelligence" Target="intelligence2.xml"/><Relationship Id="rId5" Type="http://schemas.openxmlformats.org/officeDocument/2006/relationships/styles" Target="styles.xml"/><Relationship Id="rId15" Type="http://schemas.openxmlformats.org/officeDocument/2006/relationships/hyperlink" Target="http://www.nhs.uk/conditions/stress-anxiety-depression"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legislation.gov.uk/ukpga/2010/15/conte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acas.org.uk/mentalhealth"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4153A02E79EE4F8543B6E8AB3EA941" ma:contentTypeVersion="13" ma:contentTypeDescription="Create a new document." ma:contentTypeScope="" ma:versionID="725092c3080bd7b49db2399859557052">
  <xsd:schema xmlns:xsd="http://www.w3.org/2001/XMLSchema" xmlns:xs="http://www.w3.org/2001/XMLSchema" xmlns:p="http://schemas.microsoft.com/office/2006/metadata/properties" xmlns:ns2="5658dbe2-98d2-4bb4-90ab-7766d117b207" xmlns:ns3="9e643d94-8675-46c7-8530-cdd33013f0d7" targetNamespace="http://schemas.microsoft.com/office/2006/metadata/properties" ma:root="true" ma:fieldsID="4da0bcbaa0549f5daa00d8e735390f86" ns2:_="" ns3:_="">
    <xsd:import namespace="5658dbe2-98d2-4bb4-90ab-7766d117b207"/>
    <xsd:import namespace="9e643d94-8675-46c7-8530-cdd33013f0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58dbe2-98d2-4bb4-90ab-7766d117b2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f8b13b-6a13-4fc3-92bf-3fbee358fd0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643d94-8675-46c7-8530-cdd33013f0d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e6de2bc-06c3-420b-bebc-8d2be4e2476c}" ma:internalName="TaxCatchAll" ma:showField="CatchAllData" ma:web="9e643d94-8675-46c7-8530-cdd33013f0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58dbe2-98d2-4bb4-90ab-7766d117b207">
      <Terms xmlns="http://schemas.microsoft.com/office/infopath/2007/PartnerControls"/>
    </lcf76f155ced4ddcb4097134ff3c332f>
    <TaxCatchAll xmlns="9e643d94-8675-46c7-8530-cdd33013f0d7" xsi:nil="true"/>
    <SharedWithUsers xmlns="9e643d94-8675-46c7-8530-cdd33013f0d7">
      <UserInfo>
        <DisplayName>Nicki Foster</DisplayName>
        <AccountId>12</AccountId>
        <AccountType/>
      </UserInfo>
      <UserInfo>
        <DisplayName>Annette Jenkins</DisplayName>
        <AccountId>35</AccountId>
        <AccountType/>
      </UserInfo>
    </SharedWithUsers>
  </documentManagement>
</p:properties>
</file>

<file path=customXml/itemProps1.xml><?xml version="1.0" encoding="utf-8"?>
<ds:datastoreItem xmlns:ds="http://schemas.openxmlformats.org/officeDocument/2006/customXml" ds:itemID="{A683AF08-8F07-4D59-854C-EE159BD07F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58dbe2-98d2-4bb4-90ab-7766d117b207"/>
    <ds:schemaRef ds:uri="9e643d94-8675-46c7-8530-cdd33013f0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80110D-777E-415E-8DF5-E91CCA59DA93}">
  <ds:schemaRefs>
    <ds:schemaRef ds:uri="http://schemas.microsoft.com/sharepoint/v3/contenttype/forms"/>
  </ds:schemaRefs>
</ds:datastoreItem>
</file>

<file path=customXml/itemProps3.xml><?xml version="1.0" encoding="utf-8"?>
<ds:datastoreItem xmlns:ds="http://schemas.openxmlformats.org/officeDocument/2006/customXml" ds:itemID="{B421113A-2A41-4938-96D8-3BE78AD430A4}">
  <ds:schemaRefs>
    <ds:schemaRef ds:uri="http://schemas.microsoft.com/office/2006/metadata/properties"/>
    <ds:schemaRef ds:uri="http://schemas.microsoft.com/office/infopath/2007/PartnerControls"/>
    <ds:schemaRef ds:uri="5658dbe2-98d2-4bb4-90ab-7766d117b207"/>
    <ds:schemaRef ds:uri="9e643d94-8675-46c7-8530-cdd33013f0d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1436</Words>
  <Characters>8187</Characters>
  <Application>Microsoft Office Word</Application>
  <DocSecurity>0</DocSecurity>
  <Lines>68</Lines>
  <Paragraphs>19</Paragraphs>
  <ScaleCrop>false</ScaleCrop>
  <Company/>
  <LinksUpToDate>false</LinksUpToDate>
  <CharactersWithSpaces>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Amardeep Panesar</dc:creator>
  <cp:lastModifiedBy>Amardeep Panesar</cp:lastModifiedBy>
  <cp:revision>2</cp:revision>
  <dcterms:created xsi:type="dcterms:W3CDTF">2026-07-14T08:12:00Z</dcterms:created>
  <dcterms:modified xsi:type="dcterms:W3CDTF">2026-07-14T08:12:00Z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0x010100474153A02E79EE4F8543B6E8AB3EA941</vt:lpwstr>
  </property>
  <property fmtid="{D5CDD505-2E9C-101B-9397-08002B2CF9AE}" pid="3" name="MediaServiceImageTags">
    <vt:lpwstr/>
  </property>
</Properties>
</file>