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129F4350">
            <wp:simplePos x="0" y="0"/>
            <wp:positionH relativeFrom="column">
              <wp:posOffset>2148689</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151FC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23702CD8" w14:textId="77777777" w:rsidR="0028499A" w:rsidRDefault="0028499A" w:rsidP="0028499A">
      <w:pPr>
        <w:jc w:val="center"/>
        <w:rPr>
          <w:rFonts w:ascii="Calibri" w:hAnsi="Calibri" w:cs="Calibri"/>
          <w:b/>
          <w:bCs/>
          <w:sz w:val="28"/>
          <w:szCs w:val="28"/>
          <w:u w:val="single"/>
        </w:rPr>
      </w:pPr>
    </w:p>
    <w:p w14:paraId="21752B2B" w14:textId="6E292AFA" w:rsidR="0028499A" w:rsidRPr="005A0A12" w:rsidRDefault="004B7910" w:rsidP="0028499A">
      <w:pPr>
        <w:jc w:val="center"/>
        <w:rPr>
          <w:rFonts w:ascii="Calibri" w:hAnsi="Calibri" w:cs="Calibri"/>
          <w:b/>
          <w:bCs/>
          <w:sz w:val="32"/>
          <w:szCs w:val="32"/>
          <w:u w:val="single"/>
        </w:rPr>
      </w:pPr>
      <w:r>
        <w:rPr>
          <w:rFonts w:ascii="Calibri" w:hAnsi="Calibri" w:cs="Calibri"/>
          <w:b/>
          <w:bCs/>
          <w:sz w:val="32"/>
          <w:szCs w:val="32"/>
          <w:u w:val="single"/>
        </w:rPr>
        <w:t>SCHOOL CLOSURE</w:t>
      </w:r>
      <w:r w:rsidR="0028499A">
        <w:rPr>
          <w:rFonts w:ascii="Calibri" w:hAnsi="Calibri" w:cs="Calibri"/>
          <w:b/>
          <w:bCs/>
          <w:sz w:val="32"/>
          <w:szCs w:val="32"/>
          <w:u w:val="single"/>
        </w:rPr>
        <w:t xml:space="preserve"> 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578"/>
        <w:gridCol w:w="2030"/>
        <w:gridCol w:w="1706"/>
        <w:gridCol w:w="1475"/>
        <w:gridCol w:w="1992"/>
      </w:tblGrid>
      <w:tr w:rsidR="0028499A" w:rsidRPr="00F30594" w14:paraId="4CB97044" w14:textId="77777777" w:rsidTr="7ED21E64">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7ED21E64">
        <w:tc>
          <w:tcPr>
            <w:tcW w:w="1701" w:type="dxa"/>
          </w:tcPr>
          <w:p w14:paraId="0114CEC7" w14:textId="23684468" w:rsidR="0028499A" w:rsidRPr="00F30594" w:rsidRDefault="00E4491E" w:rsidP="00A12B54">
            <w:pPr>
              <w:jc w:val="center"/>
              <w:rPr>
                <w:rFonts w:ascii="Calibri" w:hAnsi="Calibri" w:cs="Calibri"/>
              </w:rPr>
            </w:pPr>
            <w:r>
              <w:rPr>
                <w:rFonts w:ascii="Calibri" w:hAnsi="Calibri" w:cs="Calibri"/>
              </w:rPr>
              <w:t>February 2023</w:t>
            </w:r>
          </w:p>
        </w:tc>
        <w:tc>
          <w:tcPr>
            <w:tcW w:w="2268" w:type="dxa"/>
          </w:tcPr>
          <w:p w14:paraId="164D5541" w14:textId="71739C7E" w:rsidR="0028499A" w:rsidRPr="00F30594" w:rsidRDefault="00E4491E" w:rsidP="00A12B54">
            <w:pPr>
              <w:jc w:val="center"/>
              <w:rPr>
                <w:rFonts w:ascii="Calibri" w:hAnsi="Calibri" w:cs="Calibri"/>
              </w:rPr>
            </w:pPr>
            <w:r>
              <w:rPr>
                <w:rFonts w:ascii="Calibri" w:hAnsi="Calibri" w:cs="Calibri"/>
              </w:rPr>
              <w:t>February 2024</w:t>
            </w:r>
          </w:p>
        </w:tc>
        <w:tc>
          <w:tcPr>
            <w:tcW w:w="1843" w:type="dxa"/>
          </w:tcPr>
          <w:p w14:paraId="2FCC517E" w14:textId="77777777" w:rsidR="0028499A" w:rsidRPr="00F30594" w:rsidRDefault="0028499A" w:rsidP="00A12B54">
            <w:pPr>
              <w:jc w:val="center"/>
              <w:rPr>
                <w:rFonts w:ascii="Calibri" w:hAnsi="Calibri" w:cs="Calibri"/>
              </w:rPr>
            </w:pPr>
          </w:p>
        </w:tc>
        <w:tc>
          <w:tcPr>
            <w:tcW w:w="1606" w:type="dxa"/>
          </w:tcPr>
          <w:p w14:paraId="4C5F1A90" w14:textId="717ED2EC" w:rsidR="0028499A" w:rsidRPr="00F30594" w:rsidRDefault="144E00AC" w:rsidP="00A12B54">
            <w:pPr>
              <w:jc w:val="center"/>
              <w:rPr>
                <w:rFonts w:ascii="Calibri" w:hAnsi="Calibri" w:cs="Calibri"/>
              </w:rPr>
            </w:pPr>
            <w:r w:rsidRPr="08594406">
              <w:rPr>
                <w:rFonts w:ascii="Calibri" w:hAnsi="Calibri" w:cs="Calibri"/>
              </w:rPr>
              <w:t>1</w:t>
            </w:r>
          </w:p>
        </w:tc>
        <w:tc>
          <w:tcPr>
            <w:tcW w:w="2221" w:type="dxa"/>
          </w:tcPr>
          <w:p w14:paraId="778AE8F4" w14:textId="77777777" w:rsidR="0028499A" w:rsidRPr="00F30594" w:rsidRDefault="0028499A" w:rsidP="00A12B54">
            <w:pPr>
              <w:jc w:val="center"/>
              <w:rPr>
                <w:rFonts w:ascii="Calibri" w:hAnsi="Calibri" w:cs="Calibri"/>
              </w:rPr>
            </w:pPr>
          </w:p>
        </w:tc>
      </w:tr>
      <w:tr w:rsidR="507BAF66" w14:paraId="6EBB415A" w14:textId="77777777" w:rsidTr="7ED21E64">
        <w:trPr>
          <w:trHeight w:val="300"/>
        </w:trPr>
        <w:tc>
          <w:tcPr>
            <w:tcW w:w="1583" w:type="dxa"/>
          </w:tcPr>
          <w:p w14:paraId="1099596E" w14:textId="737FA31A" w:rsidR="507BAF66" w:rsidRDefault="507BAF66" w:rsidP="507BAF66">
            <w:pPr>
              <w:jc w:val="center"/>
              <w:rPr>
                <w:rFonts w:ascii="Calibri" w:hAnsi="Calibri" w:cs="Calibri"/>
              </w:rPr>
            </w:pPr>
          </w:p>
        </w:tc>
        <w:tc>
          <w:tcPr>
            <w:tcW w:w="2039" w:type="dxa"/>
          </w:tcPr>
          <w:p w14:paraId="5796768E" w14:textId="7505FA81" w:rsidR="507BAF66" w:rsidRDefault="507BAF66" w:rsidP="507BAF66">
            <w:pPr>
              <w:jc w:val="center"/>
              <w:rPr>
                <w:rFonts w:ascii="Calibri" w:hAnsi="Calibri" w:cs="Calibri"/>
              </w:rPr>
            </w:pPr>
          </w:p>
        </w:tc>
        <w:tc>
          <w:tcPr>
            <w:tcW w:w="1711" w:type="dxa"/>
          </w:tcPr>
          <w:p w14:paraId="5287A061" w14:textId="71739C7E" w:rsidR="70C2574E" w:rsidRDefault="70C2574E" w:rsidP="507BAF66">
            <w:pPr>
              <w:jc w:val="center"/>
              <w:rPr>
                <w:rFonts w:ascii="Calibri" w:hAnsi="Calibri" w:cs="Calibri"/>
              </w:rPr>
            </w:pPr>
            <w:r w:rsidRPr="507BAF66">
              <w:rPr>
                <w:rFonts w:ascii="Calibri" w:hAnsi="Calibri" w:cs="Calibri"/>
              </w:rPr>
              <w:t>February 2024</w:t>
            </w:r>
          </w:p>
          <w:p w14:paraId="54C99DF2" w14:textId="1D26488C" w:rsidR="507BAF66" w:rsidRDefault="507BAF66" w:rsidP="507BAF66">
            <w:pPr>
              <w:jc w:val="center"/>
              <w:rPr>
                <w:rFonts w:ascii="Calibri" w:hAnsi="Calibri" w:cs="Calibri"/>
              </w:rPr>
            </w:pPr>
          </w:p>
        </w:tc>
        <w:tc>
          <w:tcPr>
            <w:tcW w:w="1480" w:type="dxa"/>
          </w:tcPr>
          <w:p w14:paraId="116CD40A" w14:textId="65887DD0" w:rsidR="70C2574E" w:rsidRDefault="51EEC406" w:rsidP="507BAF66">
            <w:pPr>
              <w:jc w:val="center"/>
              <w:rPr>
                <w:rFonts w:ascii="Calibri" w:hAnsi="Calibri" w:cs="Calibri"/>
              </w:rPr>
            </w:pPr>
            <w:r w:rsidRPr="08594406">
              <w:rPr>
                <w:rFonts w:ascii="Calibri" w:hAnsi="Calibri" w:cs="Calibri"/>
              </w:rPr>
              <w:t>2</w:t>
            </w:r>
          </w:p>
        </w:tc>
        <w:tc>
          <w:tcPr>
            <w:tcW w:w="1968" w:type="dxa"/>
          </w:tcPr>
          <w:p w14:paraId="373E0D3E" w14:textId="439A30B9" w:rsidR="70C2574E" w:rsidRDefault="70C2574E" w:rsidP="507BAF66">
            <w:pPr>
              <w:jc w:val="center"/>
              <w:rPr>
                <w:rFonts w:ascii="Calibri" w:hAnsi="Calibri" w:cs="Calibri"/>
              </w:rPr>
            </w:pPr>
            <w:r w:rsidRPr="507BAF66">
              <w:rPr>
                <w:rFonts w:ascii="Calibri" w:hAnsi="Calibri" w:cs="Calibri"/>
              </w:rPr>
              <w:t>February 2025</w:t>
            </w:r>
          </w:p>
        </w:tc>
      </w:tr>
      <w:tr w:rsidR="08594406" w14:paraId="5A792123" w14:textId="77777777" w:rsidTr="7ED21E64">
        <w:trPr>
          <w:trHeight w:val="300"/>
        </w:trPr>
        <w:tc>
          <w:tcPr>
            <w:tcW w:w="1583" w:type="dxa"/>
          </w:tcPr>
          <w:p w14:paraId="63AE296F" w14:textId="01C3CC71" w:rsidR="08594406" w:rsidRDefault="08594406" w:rsidP="08594406">
            <w:pPr>
              <w:jc w:val="center"/>
              <w:rPr>
                <w:rFonts w:ascii="Calibri" w:hAnsi="Calibri" w:cs="Calibri"/>
              </w:rPr>
            </w:pPr>
          </w:p>
        </w:tc>
        <w:tc>
          <w:tcPr>
            <w:tcW w:w="2039" w:type="dxa"/>
          </w:tcPr>
          <w:p w14:paraId="2A54CD61" w14:textId="7D0DE198" w:rsidR="08594406" w:rsidRDefault="08594406" w:rsidP="08594406">
            <w:pPr>
              <w:jc w:val="center"/>
              <w:rPr>
                <w:rFonts w:ascii="Calibri" w:hAnsi="Calibri" w:cs="Calibri"/>
              </w:rPr>
            </w:pPr>
          </w:p>
        </w:tc>
        <w:tc>
          <w:tcPr>
            <w:tcW w:w="1711" w:type="dxa"/>
          </w:tcPr>
          <w:p w14:paraId="78466965" w14:textId="2E47C477" w:rsidR="08594406" w:rsidRDefault="668A440C" w:rsidP="7ED21E64">
            <w:pPr>
              <w:jc w:val="center"/>
              <w:rPr>
                <w:rFonts w:ascii="Calibri" w:hAnsi="Calibri" w:cs="Calibri"/>
              </w:rPr>
            </w:pPr>
            <w:r w:rsidRPr="7ED21E64">
              <w:rPr>
                <w:rFonts w:ascii="Calibri" w:hAnsi="Calibri" w:cs="Calibri"/>
              </w:rPr>
              <w:t>February 2025</w:t>
            </w:r>
          </w:p>
        </w:tc>
        <w:tc>
          <w:tcPr>
            <w:tcW w:w="1480" w:type="dxa"/>
          </w:tcPr>
          <w:p w14:paraId="5983873D" w14:textId="61C6FBBF" w:rsidR="668A440C" w:rsidRDefault="668A440C" w:rsidP="08594406">
            <w:pPr>
              <w:jc w:val="center"/>
              <w:rPr>
                <w:rFonts w:ascii="Calibri" w:hAnsi="Calibri" w:cs="Calibri"/>
              </w:rPr>
            </w:pPr>
            <w:r w:rsidRPr="08594406">
              <w:rPr>
                <w:rFonts w:ascii="Calibri" w:hAnsi="Calibri" w:cs="Calibri"/>
              </w:rPr>
              <w:t>3</w:t>
            </w:r>
          </w:p>
        </w:tc>
        <w:tc>
          <w:tcPr>
            <w:tcW w:w="1968" w:type="dxa"/>
          </w:tcPr>
          <w:p w14:paraId="007B49C4" w14:textId="6663DEDB" w:rsidR="08594406" w:rsidRDefault="668A440C" w:rsidP="7ED21E64">
            <w:pPr>
              <w:jc w:val="center"/>
              <w:rPr>
                <w:rFonts w:ascii="Calibri" w:hAnsi="Calibri" w:cs="Calibri"/>
              </w:rPr>
            </w:pPr>
            <w:r w:rsidRPr="7ED21E64">
              <w:rPr>
                <w:rFonts w:ascii="Calibri" w:hAnsi="Calibri" w:cs="Calibri"/>
              </w:rPr>
              <w:t>February 2026</w:t>
            </w:r>
          </w:p>
        </w:tc>
      </w:tr>
      <w:tr w:rsidR="7ED21E64" w14:paraId="289EB6CC" w14:textId="77777777" w:rsidTr="7ED21E64">
        <w:trPr>
          <w:trHeight w:val="300"/>
        </w:trPr>
        <w:tc>
          <w:tcPr>
            <w:tcW w:w="1583" w:type="dxa"/>
          </w:tcPr>
          <w:p w14:paraId="1A03568C" w14:textId="01C3CC71" w:rsidR="7ED21E64" w:rsidRDefault="7ED21E64" w:rsidP="7ED21E64">
            <w:pPr>
              <w:jc w:val="center"/>
              <w:rPr>
                <w:rFonts w:ascii="Calibri" w:hAnsi="Calibri" w:cs="Calibri"/>
              </w:rPr>
            </w:pPr>
          </w:p>
        </w:tc>
        <w:tc>
          <w:tcPr>
            <w:tcW w:w="2039" w:type="dxa"/>
          </w:tcPr>
          <w:p w14:paraId="4DE906DD" w14:textId="7D0DE198" w:rsidR="7ED21E64" w:rsidRDefault="7ED21E64" w:rsidP="7ED21E64">
            <w:pPr>
              <w:jc w:val="center"/>
              <w:rPr>
                <w:rFonts w:ascii="Calibri" w:hAnsi="Calibri" w:cs="Calibri"/>
              </w:rPr>
            </w:pPr>
          </w:p>
        </w:tc>
        <w:tc>
          <w:tcPr>
            <w:tcW w:w="1711" w:type="dxa"/>
          </w:tcPr>
          <w:p w14:paraId="4428A264" w14:textId="5320969D" w:rsidR="7ED21E64" w:rsidRDefault="7ED21E64" w:rsidP="7ED21E64">
            <w:pPr>
              <w:jc w:val="center"/>
              <w:rPr>
                <w:rFonts w:ascii="Calibri" w:hAnsi="Calibri" w:cs="Calibri"/>
              </w:rPr>
            </w:pPr>
            <w:r w:rsidRPr="7ED21E64">
              <w:rPr>
                <w:rFonts w:ascii="Calibri" w:hAnsi="Calibri" w:cs="Calibri"/>
              </w:rPr>
              <w:t>February 202</w:t>
            </w:r>
            <w:r w:rsidR="773D12B8" w:rsidRPr="7ED21E64">
              <w:rPr>
                <w:rFonts w:ascii="Calibri" w:hAnsi="Calibri" w:cs="Calibri"/>
              </w:rPr>
              <w:t>6</w:t>
            </w:r>
          </w:p>
        </w:tc>
        <w:tc>
          <w:tcPr>
            <w:tcW w:w="1480" w:type="dxa"/>
          </w:tcPr>
          <w:p w14:paraId="30CEA727" w14:textId="00A1B28F" w:rsidR="773D12B8" w:rsidRDefault="773D12B8" w:rsidP="7ED21E64">
            <w:pPr>
              <w:jc w:val="center"/>
              <w:rPr>
                <w:rFonts w:ascii="Calibri" w:hAnsi="Calibri" w:cs="Calibri"/>
              </w:rPr>
            </w:pPr>
            <w:r w:rsidRPr="7ED21E64">
              <w:rPr>
                <w:rFonts w:ascii="Calibri" w:hAnsi="Calibri" w:cs="Calibri"/>
              </w:rPr>
              <w:t>4</w:t>
            </w:r>
          </w:p>
        </w:tc>
        <w:tc>
          <w:tcPr>
            <w:tcW w:w="1968" w:type="dxa"/>
          </w:tcPr>
          <w:p w14:paraId="67F30303" w14:textId="741F5C38" w:rsidR="7ED21E64" w:rsidRDefault="7ED21E64" w:rsidP="7ED21E64">
            <w:pPr>
              <w:jc w:val="center"/>
              <w:rPr>
                <w:rFonts w:ascii="Calibri" w:hAnsi="Calibri" w:cs="Calibri"/>
              </w:rPr>
            </w:pPr>
            <w:r w:rsidRPr="7ED21E64">
              <w:rPr>
                <w:rFonts w:ascii="Calibri" w:hAnsi="Calibri" w:cs="Calibri"/>
              </w:rPr>
              <w:t>February 202</w:t>
            </w:r>
            <w:r w:rsidR="73FADA4E" w:rsidRPr="7ED21E64">
              <w:rPr>
                <w:rFonts w:ascii="Calibri" w:hAnsi="Calibri" w:cs="Calibri"/>
              </w:rPr>
              <w:t>7</w:t>
            </w:r>
          </w:p>
        </w:tc>
      </w:tr>
    </w:tbl>
    <w:p w14:paraId="5223B34D" w14:textId="3C62B55A" w:rsidR="002B4013" w:rsidRPr="002B4013" w:rsidRDefault="002B4013" w:rsidP="004B7910">
      <w:r>
        <w:tab/>
      </w:r>
      <w:r>
        <w:tab/>
      </w:r>
      <w:r>
        <w:tab/>
      </w:r>
      <w:r>
        <w:tab/>
      </w:r>
      <w:r>
        <w:tab/>
      </w:r>
      <w:r>
        <w:tab/>
      </w:r>
      <w:r>
        <w:tab/>
      </w:r>
    </w:p>
    <w:p w14:paraId="372DDF2C" w14:textId="77777777" w:rsidR="00BC29C6" w:rsidRDefault="00BC29C6" w:rsidP="002D3A25">
      <w:pPr>
        <w:rPr>
          <w:rFonts w:ascii="Times New Roman" w:eastAsia="Times New Roman" w:hAnsi="Times New Roman" w:cs="Times New Roman"/>
          <w:lang w:eastAsia="en-GB"/>
        </w:rPr>
      </w:pPr>
    </w:p>
    <w:p w14:paraId="5608CFDF" w14:textId="77777777" w:rsidR="004B7910" w:rsidRDefault="00E4491E" w:rsidP="004B7910">
      <w:r w:rsidRPr="004B7910">
        <w:rPr>
          <w:b/>
          <w:bCs/>
        </w:rPr>
        <w:t>Emergency School Closures</w:t>
      </w:r>
      <w:r>
        <w:t xml:space="preserve"> </w:t>
      </w:r>
    </w:p>
    <w:p w14:paraId="59EE1F8D" w14:textId="77777777" w:rsidR="004B7910" w:rsidRDefault="004B7910" w:rsidP="00BC29C6">
      <w:pPr>
        <w:jc w:val="center"/>
      </w:pPr>
    </w:p>
    <w:p w14:paraId="1558070C" w14:textId="563E15ED" w:rsidR="004B7910" w:rsidRDefault="00E4491E" w:rsidP="004B7910">
      <w:r>
        <w:t xml:space="preserve">In the case of extreme weather conditions or school closure relating to Covid 19 pandemic (or any other emergency requiring school closure), a decision whether or not to close the physical school and move to virtual school will be taken as early as possible. The </w:t>
      </w:r>
      <w:r w:rsidR="004B7910">
        <w:t>Principal</w:t>
      </w:r>
      <w:r>
        <w:t xml:space="preserve"> along with senior members of staff, will make a decision to close the school by 7:30am to allow enough time for Transport (and their operators) and parents to be informed prior to commencing their journey to school. In the event of disruption caused by heavy snow the prime concern of the school must always be the safety of the pupils and staff. Each school closure is logged on a daily basis after reassessment of conditions of the site and the surrounding area and the supervision of pupils. The decision to close the school is a serious one. Our main consideration will always be the health and safety of our children and staff. </w:t>
      </w:r>
    </w:p>
    <w:p w14:paraId="1261F993" w14:textId="77777777" w:rsidR="004B7910" w:rsidRDefault="004B7910" w:rsidP="004B7910"/>
    <w:p w14:paraId="2C76B664" w14:textId="77777777" w:rsidR="004B7910" w:rsidRDefault="00E4491E" w:rsidP="004B7910">
      <w:r w:rsidRPr="004B7910">
        <w:rPr>
          <w:b/>
          <w:bCs/>
        </w:rPr>
        <w:t>Emergency Procedures for school closure</w:t>
      </w:r>
      <w:r>
        <w:t xml:space="preserve"> </w:t>
      </w:r>
    </w:p>
    <w:p w14:paraId="6A1D0E9B" w14:textId="77777777" w:rsidR="004B7910" w:rsidRDefault="004B7910" w:rsidP="004B7910"/>
    <w:p w14:paraId="330FE024" w14:textId="4439A84B" w:rsidR="004B7910" w:rsidRDefault="00E4491E" w:rsidP="004B7910">
      <w:r>
        <w:t xml:space="preserve">Once a decision has been made to close the school and move to virtual school the following actions will take place: </w:t>
      </w:r>
    </w:p>
    <w:p w14:paraId="72FA1CAF" w14:textId="77777777" w:rsidR="004B7910" w:rsidRDefault="004B7910" w:rsidP="004B7910"/>
    <w:p w14:paraId="1BC6F6CC" w14:textId="77777777" w:rsidR="004B7910" w:rsidRDefault="00E4491E" w:rsidP="004B7910">
      <w:r w:rsidRPr="004B7910">
        <w:rPr>
          <w:u w:val="single"/>
        </w:rPr>
        <w:t>Informing Transport</w:t>
      </w:r>
      <w:r>
        <w:t xml:space="preserve"> </w:t>
      </w:r>
    </w:p>
    <w:p w14:paraId="55871067" w14:textId="3AA65209" w:rsidR="004B7910" w:rsidRDefault="004B7910" w:rsidP="004B7910">
      <w:r>
        <w:t xml:space="preserve">Parents/Carers are responsible for letting their transport provider know that the school is closed </w:t>
      </w:r>
      <w:r w:rsidR="00E4491E">
        <w:t xml:space="preserve">and the duration of the closure (if known). If the period of closure is </w:t>
      </w:r>
      <w:r w:rsidR="5A51A875">
        <w:t>unknown,</w:t>
      </w:r>
      <w:r w:rsidR="00E4491E">
        <w:t xml:space="preserve"> they will be informed that the school is closed for the whole day and that they will be contacted prior to the start of the next school day (following a reassessment of the site and conditions). </w:t>
      </w:r>
    </w:p>
    <w:p w14:paraId="76D4F636" w14:textId="77777777" w:rsidR="004B7910" w:rsidRDefault="004B7910" w:rsidP="004B7910"/>
    <w:p w14:paraId="3842A6C4" w14:textId="77777777" w:rsidR="004B7910" w:rsidRDefault="00E4491E" w:rsidP="004B7910">
      <w:r>
        <w:t xml:space="preserve">For children who travel on public transport and via parents please see ‘Informing Parents’ below. </w:t>
      </w:r>
    </w:p>
    <w:p w14:paraId="774D9338" w14:textId="77777777" w:rsidR="004B7910" w:rsidRDefault="004B7910" w:rsidP="004B7910"/>
    <w:p w14:paraId="3BB31CAE" w14:textId="77777777" w:rsidR="004B7910" w:rsidRDefault="00E4491E" w:rsidP="004B7910">
      <w:r w:rsidRPr="004B7910">
        <w:rPr>
          <w:u w:val="single"/>
        </w:rPr>
        <w:t>Informing Parents</w:t>
      </w:r>
      <w:r>
        <w:t xml:space="preserve"> </w:t>
      </w:r>
    </w:p>
    <w:p w14:paraId="7640DCE5" w14:textId="77777777" w:rsidR="004B7910" w:rsidRDefault="004B7910" w:rsidP="004B7910">
      <w:r>
        <w:t>S</w:t>
      </w:r>
      <w:r w:rsidR="00E4491E">
        <w:t xml:space="preserve">chool </w:t>
      </w:r>
      <w:r>
        <w:t>staff</w:t>
      </w:r>
      <w:r w:rsidR="00E4491E">
        <w:t xml:space="preserve"> will contact parents via email to inform them that the school will be closed and the duration of the closure (if known). If the period of closure is unknown they will be informed that the school is closed for the whole day and that they will be contacted prior to the start of the next school day (following a reassessment of the site and conditions). </w:t>
      </w:r>
    </w:p>
    <w:p w14:paraId="70E08EAC" w14:textId="5BE9524E" w:rsidR="004B7910" w:rsidRDefault="00E4491E" w:rsidP="004B7910">
      <w:r>
        <w:t>Should parents wish to make contact with the school, they should do so via email on the general school email address</w:t>
      </w:r>
    </w:p>
    <w:p w14:paraId="210769D5" w14:textId="77777777" w:rsidR="004B7910" w:rsidRDefault="004B7910" w:rsidP="004B7910"/>
    <w:p w14:paraId="13FD66BD" w14:textId="77777777" w:rsidR="004B7910" w:rsidRPr="004B7910" w:rsidRDefault="00E4491E" w:rsidP="004B7910">
      <w:pPr>
        <w:rPr>
          <w:b/>
          <w:bCs/>
        </w:rPr>
      </w:pPr>
      <w:r w:rsidRPr="004B7910">
        <w:rPr>
          <w:b/>
          <w:bCs/>
        </w:rPr>
        <w:t xml:space="preserve">Emergency closures within a school day </w:t>
      </w:r>
    </w:p>
    <w:p w14:paraId="7419E69A" w14:textId="77777777" w:rsidR="004B7910" w:rsidRDefault="004B7910" w:rsidP="004B7910"/>
    <w:p w14:paraId="1F032A0C" w14:textId="77777777" w:rsidR="00C97A27" w:rsidRDefault="00E4491E" w:rsidP="004B7910">
      <w:r>
        <w:t xml:space="preserve">If the school has to be closed during the school day, the school will begin the following procedures: </w:t>
      </w:r>
    </w:p>
    <w:p w14:paraId="20D0C67A" w14:textId="77777777" w:rsidR="00C97A27" w:rsidRDefault="00C97A27" w:rsidP="004B7910"/>
    <w:p w14:paraId="2C2AD51D" w14:textId="2D97AD4A" w:rsidR="00C97A27" w:rsidRDefault="00E4491E" w:rsidP="00C97A27">
      <w:pPr>
        <w:pStyle w:val="ListParagraph"/>
        <w:numPr>
          <w:ilvl w:val="0"/>
          <w:numId w:val="24"/>
        </w:numPr>
      </w:pPr>
      <w:r>
        <w:t>Parents will initially be contacted by a group text</w:t>
      </w:r>
      <w:r w:rsidR="6EF35AA7">
        <w:t xml:space="preserve"> sent from the school safeguarding phone</w:t>
      </w:r>
      <w:r>
        <w:t xml:space="preserve"> to ensure that the message is received as soon as possible. (Parents must ensure they have given the school office an </w:t>
      </w:r>
      <w:r w:rsidR="00C97A27">
        <w:t>up-to-date</w:t>
      </w:r>
      <w:r>
        <w:t xml:space="preserve"> mobile telephone number at all times) </w:t>
      </w:r>
    </w:p>
    <w:p w14:paraId="690E13F6" w14:textId="77777777" w:rsidR="00C97A27" w:rsidRDefault="00C97A27" w:rsidP="00C97A27">
      <w:pPr>
        <w:pStyle w:val="ListParagraph"/>
        <w:numPr>
          <w:ilvl w:val="0"/>
          <w:numId w:val="24"/>
        </w:numPr>
      </w:pPr>
      <w:r>
        <w:t>Parents</w:t>
      </w:r>
      <w:r w:rsidR="00E4491E">
        <w:t xml:space="preserve"> will be informed and asked to contact their transport operators to see what the earliest collection can be. The school will be informed of this.</w:t>
      </w:r>
    </w:p>
    <w:p w14:paraId="23A4FA80" w14:textId="6F37E1FC" w:rsidR="00C97A27" w:rsidRDefault="00E4491E" w:rsidP="00C97A27">
      <w:pPr>
        <w:pStyle w:val="ListParagraph"/>
        <w:numPr>
          <w:ilvl w:val="0"/>
          <w:numId w:val="24"/>
        </w:numPr>
      </w:pPr>
      <w:r>
        <w:t xml:space="preserve">If any parents or transport operators are unable to collect pupils at the earlier time, it may be necessary to organise alternative travel arrangements </w:t>
      </w:r>
    </w:p>
    <w:p w14:paraId="3F6F18E0" w14:textId="77777777" w:rsidR="00C97A27" w:rsidRDefault="00C97A27" w:rsidP="00C97A27">
      <w:pPr>
        <w:ind w:left="360"/>
      </w:pPr>
    </w:p>
    <w:p w14:paraId="2E43E043" w14:textId="3D4C9EA6" w:rsidR="00C97A27" w:rsidRDefault="00E4491E" w:rsidP="00C97A27">
      <w:pPr>
        <w:ind w:left="360"/>
      </w:pPr>
      <w:r>
        <w:t xml:space="preserve">On such occasions, our main aim is to ensure the safety of the children on the school site whilst waiting to be collected. </w:t>
      </w:r>
    </w:p>
    <w:p w14:paraId="65C822D3" w14:textId="77777777" w:rsidR="00C97A27" w:rsidRDefault="00C97A27" w:rsidP="004B7910"/>
    <w:p w14:paraId="75B1D84A" w14:textId="42C37D07" w:rsidR="00C97A27" w:rsidRDefault="00E4491E" w:rsidP="004B7910">
      <w:pPr>
        <w:rPr>
          <w:b/>
          <w:bCs/>
        </w:rPr>
      </w:pPr>
      <w:r w:rsidRPr="00C97A27">
        <w:rPr>
          <w:b/>
          <w:bCs/>
        </w:rPr>
        <w:t xml:space="preserve">Moving to Virtual School </w:t>
      </w:r>
    </w:p>
    <w:p w14:paraId="60A04FFB" w14:textId="77777777" w:rsidR="00C97A27" w:rsidRPr="00C97A27" w:rsidRDefault="00C97A27" w:rsidP="004B7910">
      <w:pPr>
        <w:rPr>
          <w:b/>
          <w:bCs/>
        </w:rPr>
      </w:pPr>
    </w:p>
    <w:p w14:paraId="249F89F2" w14:textId="74DBEA8E" w:rsidR="00C97A27" w:rsidRDefault="00E4491E" w:rsidP="004B7910">
      <w:r>
        <w:t xml:space="preserve">In the event of a closure, </w:t>
      </w:r>
      <w:r w:rsidR="00C97A27">
        <w:t>Egham Park School</w:t>
      </w:r>
      <w:r>
        <w:t xml:space="preserve"> is able to immediately adapt to an online provision. It will be the responsibility of </w:t>
      </w:r>
      <w:r w:rsidR="00C97A27">
        <w:t>school staff</w:t>
      </w:r>
      <w:r>
        <w:t xml:space="preserve"> to alert all pupils and give instructions on how to join the virtual school that day. </w:t>
      </w:r>
      <w:r w:rsidR="00C97A27">
        <w:t>All pupils have their own Chromebooks so can access remote learning.</w:t>
      </w:r>
    </w:p>
    <w:p w14:paraId="056C522A" w14:textId="77777777" w:rsidR="00C97A27" w:rsidRDefault="00C97A27" w:rsidP="004B7910"/>
    <w:p w14:paraId="2DAD4661" w14:textId="77777777" w:rsidR="002112FD" w:rsidRDefault="002112FD" w:rsidP="00BC29C6">
      <w:pPr>
        <w:jc w:val="center"/>
        <w:rPr>
          <w:rFonts w:eastAsia="Times New Roman" w:cstheme="minorHAnsi"/>
          <w:sz w:val="28"/>
          <w:szCs w:val="28"/>
          <w:lang w:eastAsia="en-GB"/>
        </w:rPr>
      </w:pPr>
    </w:p>
    <w:p w14:paraId="0513449C" w14:textId="77777777" w:rsidR="002112FD" w:rsidRDefault="002112FD" w:rsidP="00BC29C6">
      <w:pPr>
        <w:jc w:val="center"/>
        <w:rPr>
          <w:rFonts w:eastAsia="Times New Roman" w:cstheme="minorHAnsi"/>
          <w:sz w:val="28"/>
          <w:szCs w:val="28"/>
          <w:lang w:eastAsia="en-GB"/>
        </w:rPr>
      </w:pPr>
    </w:p>
    <w:p w14:paraId="441B243C" w14:textId="77777777" w:rsidR="002112FD" w:rsidRDefault="002112FD" w:rsidP="00BC29C6">
      <w:pPr>
        <w:jc w:val="center"/>
        <w:rPr>
          <w:rFonts w:eastAsia="Times New Roman" w:cstheme="minorHAnsi"/>
          <w:sz w:val="28"/>
          <w:szCs w:val="28"/>
          <w:lang w:eastAsia="en-GB"/>
        </w:rPr>
      </w:pPr>
    </w:p>
    <w:p w14:paraId="3BAFB01F" w14:textId="77777777" w:rsidR="000835C5" w:rsidRPr="008256CA" w:rsidRDefault="000835C5">
      <w:pPr>
        <w:rPr>
          <w:color w:val="198576"/>
        </w:rPr>
      </w:pPr>
    </w:p>
    <w:sectPr w:rsidR="000835C5" w:rsidRPr="008256CA" w:rsidSect="002112FD">
      <w:headerReference w:type="default" r:id="rId12"/>
      <w:footerReference w:type="default" r:id="rId13"/>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D68D" w14:textId="77777777" w:rsidR="000E38AA" w:rsidRDefault="000E38AA" w:rsidP="008256CA">
      <w:r>
        <w:separator/>
      </w:r>
    </w:p>
  </w:endnote>
  <w:endnote w:type="continuationSeparator" w:id="0">
    <w:p w14:paraId="60D55EDE" w14:textId="77777777" w:rsidR="000E38AA" w:rsidRDefault="000E38AA"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F8A" w14:textId="5E06FC25" w:rsidR="003E6131" w:rsidRPr="003E6131" w:rsidRDefault="003E6131" w:rsidP="003E6131">
    <w:pPr>
      <w:pStyle w:val="Footer"/>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00D0D" w14:textId="77777777" w:rsidR="000E38AA" w:rsidRDefault="000E38AA" w:rsidP="008256CA">
      <w:r>
        <w:separator/>
      </w:r>
    </w:p>
  </w:footnote>
  <w:footnote w:type="continuationSeparator" w:id="0">
    <w:p w14:paraId="3918F627" w14:textId="77777777" w:rsidR="000E38AA" w:rsidRDefault="000E38AA" w:rsidP="0082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87816AE" w14:paraId="16C68AA5" w14:textId="77777777" w:rsidTr="487816AE">
      <w:trPr>
        <w:trHeight w:val="300"/>
      </w:trPr>
      <w:tc>
        <w:tcPr>
          <w:tcW w:w="3020" w:type="dxa"/>
        </w:tcPr>
        <w:p w14:paraId="346F0D65" w14:textId="571E64EB" w:rsidR="487816AE" w:rsidRDefault="487816AE" w:rsidP="487816AE">
          <w:pPr>
            <w:pStyle w:val="Header"/>
            <w:ind w:left="-115"/>
          </w:pPr>
        </w:p>
      </w:tc>
      <w:tc>
        <w:tcPr>
          <w:tcW w:w="3020" w:type="dxa"/>
        </w:tcPr>
        <w:p w14:paraId="4C38083D" w14:textId="4953B000" w:rsidR="487816AE" w:rsidRDefault="487816AE" w:rsidP="487816AE">
          <w:pPr>
            <w:pStyle w:val="Header"/>
            <w:jc w:val="center"/>
          </w:pPr>
        </w:p>
      </w:tc>
      <w:tc>
        <w:tcPr>
          <w:tcW w:w="3020" w:type="dxa"/>
        </w:tcPr>
        <w:p w14:paraId="1AFCE399" w14:textId="772C2BE4" w:rsidR="487816AE" w:rsidRDefault="487816AE" w:rsidP="487816AE">
          <w:pPr>
            <w:pStyle w:val="Header"/>
            <w:ind w:right="-115"/>
            <w:jc w:val="right"/>
          </w:pPr>
        </w:p>
      </w:tc>
    </w:tr>
  </w:tbl>
  <w:p w14:paraId="1CB0C99A" w14:textId="2B244D22" w:rsidR="487816AE" w:rsidRDefault="487816AE" w:rsidP="48781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7"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A60823"/>
    <w:multiLevelType w:val="hybridMultilevel"/>
    <w:tmpl w:val="C5E0C5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4"/>
  </w:num>
  <w:num w:numId="2" w16cid:durableId="940722531">
    <w:abstractNumId w:val="2"/>
  </w:num>
  <w:num w:numId="3" w16cid:durableId="1452212277">
    <w:abstractNumId w:val="6"/>
  </w:num>
  <w:num w:numId="4" w16cid:durableId="2084521308">
    <w:abstractNumId w:val="12"/>
  </w:num>
  <w:num w:numId="5" w16cid:durableId="152453890">
    <w:abstractNumId w:val="17"/>
  </w:num>
  <w:num w:numId="6" w16cid:durableId="1028483050">
    <w:abstractNumId w:val="13"/>
  </w:num>
  <w:num w:numId="7" w16cid:durableId="340817220">
    <w:abstractNumId w:val="1"/>
  </w:num>
  <w:num w:numId="8" w16cid:durableId="351345238">
    <w:abstractNumId w:val="7"/>
  </w:num>
  <w:num w:numId="9" w16cid:durableId="289821233">
    <w:abstractNumId w:val="18"/>
  </w:num>
  <w:num w:numId="10" w16cid:durableId="1099908180">
    <w:abstractNumId w:val="5"/>
  </w:num>
  <w:num w:numId="11" w16cid:durableId="1125392448">
    <w:abstractNumId w:val="23"/>
  </w:num>
  <w:num w:numId="12" w16cid:durableId="1057124526">
    <w:abstractNumId w:val="3"/>
  </w:num>
  <w:num w:numId="13" w16cid:durableId="410390234">
    <w:abstractNumId w:val="22"/>
  </w:num>
  <w:num w:numId="14" w16cid:durableId="1977568496">
    <w:abstractNumId w:val="20"/>
  </w:num>
  <w:num w:numId="15" w16cid:durableId="1106194569">
    <w:abstractNumId w:val="8"/>
  </w:num>
  <w:num w:numId="16" w16cid:durableId="1037318895">
    <w:abstractNumId w:val="10"/>
  </w:num>
  <w:num w:numId="17" w16cid:durableId="717318041">
    <w:abstractNumId w:val="0"/>
  </w:num>
  <w:num w:numId="18" w16cid:durableId="249318614">
    <w:abstractNumId w:val="19"/>
  </w:num>
  <w:num w:numId="19" w16cid:durableId="132259091">
    <w:abstractNumId w:val="11"/>
  </w:num>
  <w:num w:numId="20" w16cid:durableId="2099206051">
    <w:abstractNumId w:val="16"/>
  </w:num>
  <w:num w:numId="21" w16cid:durableId="76367518">
    <w:abstractNumId w:val="14"/>
  </w:num>
  <w:num w:numId="22" w16cid:durableId="743602802">
    <w:abstractNumId w:val="9"/>
  </w:num>
  <w:num w:numId="23" w16cid:durableId="1677464575">
    <w:abstractNumId w:val="15"/>
  </w:num>
  <w:num w:numId="24" w16cid:durableId="516597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75CDF"/>
    <w:rsid w:val="000835C5"/>
    <w:rsid w:val="00095D9B"/>
    <w:rsid w:val="000E21B4"/>
    <w:rsid w:val="000E38AA"/>
    <w:rsid w:val="00162338"/>
    <w:rsid w:val="00163C8E"/>
    <w:rsid w:val="001A4F4D"/>
    <w:rsid w:val="001B272F"/>
    <w:rsid w:val="001B3EBD"/>
    <w:rsid w:val="002112FD"/>
    <w:rsid w:val="00250C8E"/>
    <w:rsid w:val="00271A2B"/>
    <w:rsid w:val="00271E7C"/>
    <w:rsid w:val="00272AC8"/>
    <w:rsid w:val="0028499A"/>
    <w:rsid w:val="00286E13"/>
    <w:rsid w:val="0029186C"/>
    <w:rsid w:val="002A6093"/>
    <w:rsid w:val="002B4013"/>
    <w:rsid w:val="002C614C"/>
    <w:rsid w:val="002D3A25"/>
    <w:rsid w:val="002F2D8E"/>
    <w:rsid w:val="003371CD"/>
    <w:rsid w:val="00365DE0"/>
    <w:rsid w:val="00365E8E"/>
    <w:rsid w:val="003E6131"/>
    <w:rsid w:val="00415EF6"/>
    <w:rsid w:val="00442237"/>
    <w:rsid w:val="004671C7"/>
    <w:rsid w:val="00467DFB"/>
    <w:rsid w:val="00485558"/>
    <w:rsid w:val="004B7910"/>
    <w:rsid w:val="004C338B"/>
    <w:rsid w:val="004D65AE"/>
    <w:rsid w:val="004E01B6"/>
    <w:rsid w:val="004E5CC7"/>
    <w:rsid w:val="0051021C"/>
    <w:rsid w:val="00537465"/>
    <w:rsid w:val="00596EDE"/>
    <w:rsid w:val="0059729D"/>
    <w:rsid w:val="005B35B4"/>
    <w:rsid w:val="005E19D6"/>
    <w:rsid w:val="005F43D8"/>
    <w:rsid w:val="00622850"/>
    <w:rsid w:val="006460B2"/>
    <w:rsid w:val="006735E3"/>
    <w:rsid w:val="006A17D6"/>
    <w:rsid w:val="006E7C47"/>
    <w:rsid w:val="0074295F"/>
    <w:rsid w:val="00743A3C"/>
    <w:rsid w:val="00783E80"/>
    <w:rsid w:val="007A600F"/>
    <w:rsid w:val="007F6AD4"/>
    <w:rsid w:val="008256CA"/>
    <w:rsid w:val="00826EF6"/>
    <w:rsid w:val="00835130"/>
    <w:rsid w:val="0086464C"/>
    <w:rsid w:val="00865E19"/>
    <w:rsid w:val="00922DA5"/>
    <w:rsid w:val="00981CB3"/>
    <w:rsid w:val="009A6299"/>
    <w:rsid w:val="009D7E2A"/>
    <w:rsid w:val="00A203B8"/>
    <w:rsid w:val="00A7399D"/>
    <w:rsid w:val="00AD1452"/>
    <w:rsid w:val="00AE7AF6"/>
    <w:rsid w:val="00BC29C6"/>
    <w:rsid w:val="00C53C62"/>
    <w:rsid w:val="00C624C3"/>
    <w:rsid w:val="00C748E6"/>
    <w:rsid w:val="00C97A27"/>
    <w:rsid w:val="00CA4F57"/>
    <w:rsid w:val="00CD62C0"/>
    <w:rsid w:val="00CE29B3"/>
    <w:rsid w:val="00D75FDE"/>
    <w:rsid w:val="00DB4221"/>
    <w:rsid w:val="00DC50CD"/>
    <w:rsid w:val="00E423DB"/>
    <w:rsid w:val="00E4491E"/>
    <w:rsid w:val="00E94471"/>
    <w:rsid w:val="00F66656"/>
    <w:rsid w:val="00F75107"/>
    <w:rsid w:val="08594406"/>
    <w:rsid w:val="144E00AC"/>
    <w:rsid w:val="487816AE"/>
    <w:rsid w:val="48853043"/>
    <w:rsid w:val="4FB89E89"/>
    <w:rsid w:val="507BAF66"/>
    <w:rsid w:val="51EEC406"/>
    <w:rsid w:val="526E9E73"/>
    <w:rsid w:val="5A51A875"/>
    <w:rsid w:val="5D3F0B0C"/>
    <w:rsid w:val="668A440C"/>
    <w:rsid w:val="6EF35AA7"/>
    <w:rsid w:val="70C2574E"/>
    <w:rsid w:val="73FADA4E"/>
    <w:rsid w:val="773D12B8"/>
    <w:rsid w:val="7ED21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725092c3080bd7b49db2399859557052">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4da0bcbaa0549f5daa00d8e735390f86"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F63C0-4F8E-4E01-A983-9A975C01FDBB}">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2.xml><?xml version="1.0" encoding="utf-8"?>
<ds:datastoreItem xmlns:ds="http://schemas.openxmlformats.org/officeDocument/2006/customXml" ds:itemID="{F26BC11B-B427-412D-A08C-75839812B22E}">
  <ds:schemaRefs>
    <ds:schemaRef ds:uri="http://schemas.microsoft.com/sharepoint/v3/contenttype/forms"/>
  </ds:schemaRefs>
</ds:datastoreItem>
</file>

<file path=customXml/itemProps3.xml><?xml version="1.0" encoding="utf-8"?>
<ds:datastoreItem xmlns:ds="http://schemas.openxmlformats.org/officeDocument/2006/customXml" ds:itemID="{40DBADAB-8E86-49E2-AB39-A40843C51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3081</Characters>
  <Application>Microsoft Office Word</Application>
  <DocSecurity>0</DocSecurity>
  <Lines>308</Lines>
  <Paragraphs>98</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2026-02-11T21:23:00Z</dcterms:created>
  <dcterms:modified xsi:type="dcterms:W3CDTF">2026-02-11T21:23:00Z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