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C8DA" w14:textId="432C7C98" w:rsidR="0028499A" w:rsidRDefault="0028499A" w:rsidP="0028499A">
      <w:r w:rsidRPr="002B4013">
        <w:rPr>
          <w:noProof/>
        </w:rPr>
        <w:drawing>
          <wp:anchor distT="0" distB="0" distL="114300" distR="114300" simplePos="0" relativeHeight="251659264" behindDoc="1" locked="0" layoutInCell="1" allowOverlap="1" wp14:anchorId="39D6D8E0" wp14:editId="3EEBB175">
            <wp:simplePos x="0" y="0"/>
            <wp:positionH relativeFrom="column">
              <wp:posOffset>2165467</wp:posOffset>
            </wp:positionH>
            <wp:positionV relativeFrom="paragraph">
              <wp:posOffset>106482</wp:posOffset>
            </wp:positionV>
            <wp:extent cx="1383665" cy="1379855"/>
            <wp:effectExtent l="0" t="0" r="635" b="444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3665" cy="1379855"/>
                    </a:xfrm>
                    <a:prstGeom prst="rect">
                      <a:avLst/>
                    </a:prstGeom>
                  </pic:spPr>
                </pic:pic>
              </a:graphicData>
            </a:graphic>
            <wp14:sizeRelH relativeFrom="page">
              <wp14:pctWidth>0</wp14:pctWidth>
            </wp14:sizeRelH>
            <wp14:sizeRelV relativeFrom="page">
              <wp14:pctHeight>0</wp14:pctHeight>
            </wp14:sizeRelV>
          </wp:anchor>
        </w:drawing>
      </w:r>
      <w:r w:rsidRPr="002B4013">
        <w:fldChar w:fldCharType="begin"/>
      </w:r>
      <w:r w:rsidRPr="002B4013">
        <w:instrText xml:space="preserve"> INCLUDEPICTURE "cid:8176DB45-F5A2-48AA-9D71-0E45004BFF90@cable.virginm.net" \* MERGEFORMATINET </w:instrText>
      </w:r>
      <w:r w:rsidRPr="002B4013">
        <w:fldChar w:fldCharType="separate"/>
      </w:r>
      <w:r w:rsidRPr="002B4013">
        <w:rPr>
          <w:noProof/>
        </w:rPr>
        <mc:AlternateContent>
          <mc:Choice Requires="wps">
            <w:drawing>
              <wp:inline distT="0" distB="0" distL="0" distR="0" wp14:anchorId="0BE4DEB6" wp14:editId="66409E65">
                <wp:extent cx="304800" cy="304800"/>
                <wp:effectExtent l="0" t="0" r="0" b="0"/>
                <wp:docPr id="3" name="Rectangle 3" descr="EPS 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v:rect id="Rectangle 3" style="width:24pt;height:24pt;visibility:visible;mso-wrap-style:square;mso-left-percent:-10001;mso-top-percent:-10001;mso-position-horizontal:absolute;mso-position-horizontal-relative:char;mso-position-vertical:absolute;mso-position-vertical-relative:line;mso-left-percent:-10001;mso-top-percent:-10001;v-text-anchor:top" alt="EPS Logo.png" o:spid="_x0000_s1026" filled="f" stroked="f" w14:anchorId="40291E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o:lock v:ext="edit" aspectratio="t"/>
                <w10:anchorlock/>
              </v:rect>
            </w:pict>
          </mc:Fallback>
        </mc:AlternateContent>
      </w:r>
      <w:r w:rsidRPr="002B4013">
        <w:fldChar w:fldCharType="end"/>
      </w:r>
      <w:r>
        <w:tab/>
      </w:r>
      <w:r>
        <w:tab/>
      </w:r>
      <w:r>
        <w:tab/>
      </w:r>
      <w:r>
        <w:tab/>
      </w:r>
      <w:r>
        <w:tab/>
      </w:r>
    </w:p>
    <w:p w14:paraId="1CB4BA8C" w14:textId="77777777" w:rsidR="0028499A" w:rsidRDefault="0028499A" w:rsidP="0028499A"/>
    <w:p w14:paraId="06C15D7F" w14:textId="77777777" w:rsidR="0028499A" w:rsidRDefault="0028499A" w:rsidP="0028499A"/>
    <w:p w14:paraId="3E0D9FA0" w14:textId="0A840BB2" w:rsidR="0028499A" w:rsidRPr="002B4013" w:rsidRDefault="0028499A" w:rsidP="0028499A">
      <w:r>
        <w:tab/>
      </w:r>
      <w:r>
        <w:tab/>
      </w:r>
      <w:r>
        <w:tab/>
      </w:r>
      <w:r>
        <w:tab/>
      </w:r>
    </w:p>
    <w:p w14:paraId="2BB182E3" w14:textId="77777777" w:rsidR="0028499A" w:rsidRDefault="0028499A" w:rsidP="0028499A">
      <w:pPr>
        <w:pStyle w:val="Default"/>
        <w:jc w:val="center"/>
        <w:rPr>
          <w:rFonts w:ascii="Calibri" w:hAnsi="Calibri"/>
          <w:b/>
          <w:color w:val="002060"/>
          <w:sz w:val="40"/>
          <w:szCs w:val="40"/>
        </w:rPr>
      </w:pPr>
    </w:p>
    <w:p w14:paraId="43BC2F89" w14:textId="77777777" w:rsidR="0028499A" w:rsidRDefault="0028499A" w:rsidP="0028499A">
      <w:pPr>
        <w:pStyle w:val="Default"/>
        <w:jc w:val="center"/>
        <w:rPr>
          <w:rFonts w:ascii="Calibri" w:hAnsi="Calibri"/>
          <w:b/>
          <w:color w:val="002060"/>
          <w:sz w:val="40"/>
          <w:szCs w:val="40"/>
        </w:rPr>
      </w:pPr>
    </w:p>
    <w:p w14:paraId="7C473014" w14:textId="77777777" w:rsidR="0028499A" w:rsidRDefault="0028499A" w:rsidP="0028499A">
      <w:pPr>
        <w:pStyle w:val="Default"/>
        <w:jc w:val="center"/>
        <w:rPr>
          <w:rFonts w:ascii="Calibri" w:hAnsi="Calibri"/>
          <w:b/>
          <w:color w:val="002060"/>
          <w:sz w:val="40"/>
          <w:szCs w:val="40"/>
        </w:rPr>
      </w:pPr>
    </w:p>
    <w:p w14:paraId="520C7875" w14:textId="77777777" w:rsidR="0028499A" w:rsidRPr="005A0A12" w:rsidRDefault="0028499A" w:rsidP="0028499A">
      <w:pPr>
        <w:jc w:val="center"/>
        <w:rPr>
          <w:rFonts w:ascii="Calibri" w:hAnsi="Calibri" w:cs="Calibri"/>
          <w:b/>
          <w:bCs/>
          <w:sz w:val="32"/>
          <w:szCs w:val="32"/>
          <w:u w:val="single"/>
        </w:rPr>
      </w:pPr>
      <w:r w:rsidRPr="005A0A12">
        <w:rPr>
          <w:rFonts w:ascii="Calibri" w:hAnsi="Calibri" w:cs="Calibri"/>
          <w:b/>
          <w:bCs/>
          <w:sz w:val="32"/>
          <w:szCs w:val="32"/>
          <w:u w:val="single"/>
        </w:rPr>
        <w:t>Egham Park School</w:t>
      </w:r>
    </w:p>
    <w:p w14:paraId="437610D2" w14:textId="77777777" w:rsidR="0028499A" w:rsidRDefault="0028499A" w:rsidP="0028499A">
      <w:pPr>
        <w:jc w:val="center"/>
        <w:rPr>
          <w:rFonts w:ascii="Calibri" w:hAnsi="Calibri" w:cs="Calibri"/>
          <w:b/>
          <w:bCs/>
          <w:sz w:val="28"/>
          <w:szCs w:val="28"/>
          <w:u w:val="single"/>
        </w:rPr>
      </w:pPr>
    </w:p>
    <w:p w14:paraId="206C6E60" w14:textId="215F7A80" w:rsidR="00D33BF3" w:rsidRDefault="009708C3" w:rsidP="0028499A">
      <w:pPr>
        <w:jc w:val="center"/>
        <w:rPr>
          <w:b/>
          <w:bCs/>
          <w:sz w:val="32"/>
          <w:szCs w:val="32"/>
          <w:u w:val="single"/>
        </w:rPr>
      </w:pPr>
      <w:r>
        <w:rPr>
          <w:b/>
          <w:bCs/>
          <w:sz w:val="32"/>
          <w:szCs w:val="32"/>
          <w:u w:val="single"/>
        </w:rPr>
        <w:t xml:space="preserve">Disclosure and Barring Policy </w:t>
      </w:r>
    </w:p>
    <w:p w14:paraId="7A1F3800" w14:textId="77777777" w:rsidR="00FA6210" w:rsidRDefault="00FA6210" w:rsidP="0028499A">
      <w:pPr>
        <w:jc w:val="center"/>
        <w:rPr>
          <w:rFonts w:ascii="Calibri" w:hAnsi="Calibri" w:cs="Calibri"/>
          <w:b/>
          <w:bCs/>
          <w:sz w:val="28"/>
          <w:szCs w:val="28"/>
          <w:u w:val="single"/>
        </w:rPr>
      </w:pPr>
    </w:p>
    <w:tbl>
      <w:tblPr>
        <w:tblStyle w:val="TableGrid"/>
        <w:tblW w:w="0" w:type="auto"/>
        <w:tblInd w:w="279" w:type="dxa"/>
        <w:tblLook w:val="04A0" w:firstRow="1" w:lastRow="0" w:firstColumn="1" w:lastColumn="0" w:noHBand="0" w:noVBand="1"/>
      </w:tblPr>
      <w:tblGrid>
        <w:gridCol w:w="1571"/>
        <w:gridCol w:w="2021"/>
        <w:gridCol w:w="1719"/>
        <w:gridCol w:w="1487"/>
        <w:gridCol w:w="1983"/>
      </w:tblGrid>
      <w:tr w:rsidR="0028499A" w:rsidRPr="00F30594" w14:paraId="4CB97044" w14:textId="77777777" w:rsidTr="55E7D0AD">
        <w:tc>
          <w:tcPr>
            <w:tcW w:w="1701" w:type="dxa"/>
            <w:shd w:val="clear" w:color="auto" w:fill="D9D9D9" w:themeFill="background1" w:themeFillShade="D9"/>
          </w:tcPr>
          <w:p w14:paraId="26DB7B3E" w14:textId="77777777" w:rsidR="0028499A" w:rsidRPr="00F30594" w:rsidRDefault="0028499A" w:rsidP="0028499A">
            <w:pPr>
              <w:jc w:val="center"/>
              <w:rPr>
                <w:rFonts w:ascii="Calibri" w:hAnsi="Calibri" w:cs="Calibri"/>
              </w:rPr>
            </w:pPr>
            <w:r w:rsidRPr="00F30594">
              <w:rPr>
                <w:rFonts w:ascii="Calibri" w:hAnsi="Calibri" w:cs="Calibri"/>
              </w:rPr>
              <w:t>Date Created</w:t>
            </w:r>
          </w:p>
        </w:tc>
        <w:tc>
          <w:tcPr>
            <w:tcW w:w="2268" w:type="dxa"/>
            <w:shd w:val="clear" w:color="auto" w:fill="D9D9D9" w:themeFill="background1" w:themeFillShade="D9"/>
          </w:tcPr>
          <w:p w14:paraId="4D13C068" w14:textId="77777777" w:rsidR="0028499A" w:rsidRPr="00F30594" w:rsidRDefault="0028499A" w:rsidP="0028499A">
            <w:pPr>
              <w:jc w:val="center"/>
              <w:rPr>
                <w:rFonts w:ascii="Calibri" w:hAnsi="Calibri" w:cs="Calibri"/>
              </w:rPr>
            </w:pPr>
            <w:r w:rsidRPr="00F30594">
              <w:rPr>
                <w:rFonts w:ascii="Calibri" w:hAnsi="Calibri" w:cs="Calibri"/>
              </w:rPr>
              <w:t>Date 1</w:t>
            </w:r>
            <w:r w:rsidRPr="00F30594">
              <w:rPr>
                <w:rFonts w:ascii="Calibri" w:hAnsi="Calibri" w:cs="Calibri"/>
                <w:vertAlign w:val="superscript"/>
              </w:rPr>
              <w:t>st</w:t>
            </w:r>
            <w:r w:rsidRPr="00F30594">
              <w:rPr>
                <w:rFonts w:ascii="Calibri" w:hAnsi="Calibri" w:cs="Calibri"/>
              </w:rPr>
              <w:t xml:space="preserve"> Review Due</w:t>
            </w:r>
          </w:p>
        </w:tc>
        <w:tc>
          <w:tcPr>
            <w:tcW w:w="1843" w:type="dxa"/>
            <w:shd w:val="clear" w:color="auto" w:fill="D9D9D9" w:themeFill="background1" w:themeFillShade="D9"/>
          </w:tcPr>
          <w:p w14:paraId="09C9292E" w14:textId="77777777" w:rsidR="0028499A" w:rsidRPr="00F30594" w:rsidRDefault="0028499A" w:rsidP="0028499A">
            <w:pPr>
              <w:jc w:val="center"/>
              <w:rPr>
                <w:rFonts w:ascii="Calibri" w:hAnsi="Calibri" w:cs="Calibri"/>
              </w:rPr>
            </w:pPr>
            <w:r w:rsidRPr="00F30594">
              <w:rPr>
                <w:rFonts w:ascii="Calibri" w:hAnsi="Calibri" w:cs="Calibri"/>
              </w:rPr>
              <w:t>Date Reviewed</w:t>
            </w:r>
          </w:p>
        </w:tc>
        <w:tc>
          <w:tcPr>
            <w:tcW w:w="1606" w:type="dxa"/>
            <w:shd w:val="clear" w:color="auto" w:fill="D9D9D9" w:themeFill="background1" w:themeFillShade="D9"/>
          </w:tcPr>
          <w:p w14:paraId="053D838F" w14:textId="77777777" w:rsidR="0028499A" w:rsidRPr="00F30594" w:rsidRDefault="0028499A" w:rsidP="0028499A">
            <w:pPr>
              <w:jc w:val="center"/>
              <w:rPr>
                <w:rFonts w:ascii="Calibri" w:hAnsi="Calibri" w:cs="Calibri"/>
              </w:rPr>
            </w:pPr>
            <w:r w:rsidRPr="00F30594">
              <w:rPr>
                <w:rFonts w:ascii="Calibri" w:hAnsi="Calibri" w:cs="Calibri"/>
              </w:rPr>
              <w:t>Version</w:t>
            </w:r>
          </w:p>
        </w:tc>
        <w:tc>
          <w:tcPr>
            <w:tcW w:w="2221" w:type="dxa"/>
            <w:shd w:val="clear" w:color="auto" w:fill="D9D9D9" w:themeFill="background1" w:themeFillShade="D9"/>
          </w:tcPr>
          <w:p w14:paraId="23ECC11E" w14:textId="77777777" w:rsidR="0028499A" w:rsidRPr="00F30594" w:rsidRDefault="0028499A" w:rsidP="0028499A">
            <w:pPr>
              <w:jc w:val="center"/>
              <w:rPr>
                <w:rFonts w:ascii="Calibri" w:hAnsi="Calibri" w:cs="Calibri"/>
              </w:rPr>
            </w:pPr>
            <w:r w:rsidRPr="00F30594">
              <w:rPr>
                <w:rFonts w:ascii="Calibri" w:hAnsi="Calibri" w:cs="Calibri"/>
              </w:rPr>
              <w:t>Next Review Due</w:t>
            </w:r>
          </w:p>
        </w:tc>
      </w:tr>
      <w:tr w:rsidR="0028499A" w:rsidRPr="00F30594" w14:paraId="2717CAAF" w14:textId="77777777" w:rsidTr="55E7D0AD">
        <w:tc>
          <w:tcPr>
            <w:tcW w:w="1701" w:type="dxa"/>
          </w:tcPr>
          <w:p w14:paraId="0114CEC7" w14:textId="2653B5DF" w:rsidR="0028499A" w:rsidRPr="00842A4E" w:rsidRDefault="00307E40" w:rsidP="00D47E38">
            <w:pPr>
              <w:tabs>
                <w:tab w:val="left" w:pos="280"/>
              </w:tabs>
              <w:jc w:val="center"/>
              <w:rPr>
                <w:rFonts w:ascii="Calibri" w:hAnsi="Calibri" w:cs="Calibri"/>
              </w:rPr>
            </w:pPr>
            <w:r w:rsidRPr="00842A4E">
              <w:rPr>
                <w:rFonts w:ascii="Calibri" w:hAnsi="Calibri" w:cs="Calibri"/>
              </w:rPr>
              <w:t>June 2024</w:t>
            </w:r>
          </w:p>
        </w:tc>
        <w:tc>
          <w:tcPr>
            <w:tcW w:w="2268" w:type="dxa"/>
          </w:tcPr>
          <w:p w14:paraId="164D5541" w14:textId="057B0189" w:rsidR="0028499A" w:rsidRPr="00F30594" w:rsidRDefault="00307E40" w:rsidP="00A12B54">
            <w:pPr>
              <w:jc w:val="center"/>
              <w:rPr>
                <w:rFonts w:ascii="Calibri" w:hAnsi="Calibri" w:cs="Calibri"/>
              </w:rPr>
            </w:pPr>
            <w:r>
              <w:rPr>
                <w:rFonts w:ascii="Calibri" w:hAnsi="Calibri" w:cs="Calibri"/>
              </w:rPr>
              <w:t>June 2025</w:t>
            </w:r>
          </w:p>
        </w:tc>
        <w:tc>
          <w:tcPr>
            <w:tcW w:w="1843" w:type="dxa"/>
          </w:tcPr>
          <w:p w14:paraId="2FCC517E" w14:textId="77777777" w:rsidR="0028499A" w:rsidRPr="00F30594" w:rsidRDefault="0028499A" w:rsidP="00A12B54">
            <w:pPr>
              <w:jc w:val="center"/>
              <w:rPr>
                <w:rFonts w:ascii="Calibri" w:hAnsi="Calibri" w:cs="Calibri"/>
              </w:rPr>
            </w:pPr>
          </w:p>
        </w:tc>
        <w:tc>
          <w:tcPr>
            <w:tcW w:w="1606" w:type="dxa"/>
          </w:tcPr>
          <w:p w14:paraId="4C5F1A90" w14:textId="77777777" w:rsidR="0028499A" w:rsidRPr="00F30594" w:rsidRDefault="0028499A" w:rsidP="00A12B54">
            <w:pPr>
              <w:jc w:val="center"/>
              <w:rPr>
                <w:rFonts w:ascii="Calibri" w:hAnsi="Calibri" w:cs="Calibri"/>
              </w:rPr>
            </w:pPr>
          </w:p>
        </w:tc>
        <w:tc>
          <w:tcPr>
            <w:tcW w:w="2221" w:type="dxa"/>
          </w:tcPr>
          <w:p w14:paraId="778AE8F4" w14:textId="77777777" w:rsidR="0028499A" w:rsidRPr="00F30594" w:rsidRDefault="0028499A" w:rsidP="00A12B54">
            <w:pPr>
              <w:jc w:val="center"/>
              <w:rPr>
                <w:rFonts w:ascii="Calibri" w:hAnsi="Calibri" w:cs="Calibri"/>
              </w:rPr>
            </w:pPr>
          </w:p>
        </w:tc>
      </w:tr>
      <w:tr w:rsidR="35FA5C50" w14:paraId="54FE27E8" w14:textId="77777777" w:rsidTr="55E7D0AD">
        <w:trPr>
          <w:trHeight w:val="300"/>
        </w:trPr>
        <w:tc>
          <w:tcPr>
            <w:tcW w:w="1566" w:type="dxa"/>
          </w:tcPr>
          <w:p w14:paraId="5A258018" w14:textId="6CBDCDC4" w:rsidR="35FA5C50" w:rsidRDefault="35FA5C50" w:rsidP="35FA5C50">
            <w:pPr>
              <w:jc w:val="center"/>
              <w:rPr>
                <w:rFonts w:ascii="Calibri" w:hAnsi="Calibri" w:cs="Calibri"/>
                <w:sz w:val="20"/>
                <w:szCs w:val="20"/>
              </w:rPr>
            </w:pPr>
          </w:p>
        </w:tc>
        <w:tc>
          <w:tcPr>
            <w:tcW w:w="2044" w:type="dxa"/>
          </w:tcPr>
          <w:p w14:paraId="4BEA22B4" w14:textId="31B3CC0E" w:rsidR="35FA5C50" w:rsidRDefault="35FA5C50" w:rsidP="35FA5C50">
            <w:pPr>
              <w:jc w:val="center"/>
              <w:rPr>
                <w:rFonts w:ascii="Calibri" w:hAnsi="Calibri" w:cs="Calibri"/>
              </w:rPr>
            </w:pPr>
          </w:p>
        </w:tc>
        <w:tc>
          <w:tcPr>
            <w:tcW w:w="1714" w:type="dxa"/>
          </w:tcPr>
          <w:p w14:paraId="30317D27" w14:textId="0D2FF5E0" w:rsidR="35FA5C50" w:rsidRDefault="69CA1861" w:rsidP="35FA5C50">
            <w:pPr>
              <w:jc w:val="center"/>
              <w:rPr>
                <w:rFonts w:ascii="Calibri" w:hAnsi="Calibri" w:cs="Calibri"/>
              </w:rPr>
            </w:pPr>
            <w:r w:rsidRPr="55E7D0AD">
              <w:rPr>
                <w:rFonts w:ascii="Calibri" w:hAnsi="Calibri" w:cs="Calibri"/>
              </w:rPr>
              <w:t>June 2025</w:t>
            </w:r>
          </w:p>
        </w:tc>
        <w:tc>
          <w:tcPr>
            <w:tcW w:w="1483" w:type="dxa"/>
          </w:tcPr>
          <w:p w14:paraId="5CE40FA3" w14:textId="7B009B6F" w:rsidR="4C7BC9D8" w:rsidRDefault="69CA1861" w:rsidP="35FA5C50">
            <w:pPr>
              <w:jc w:val="center"/>
            </w:pPr>
            <w:r w:rsidRPr="55E7D0AD">
              <w:rPr>
                <w:rFonts w:ascii="Calibri" w:hAnsi="Calibri" w:cs="Calibri"/>
              </w:rPr>
              <w:t>2</w:t>
            </w:r>
          </w:p>
        </w:tc>
        <w:tc>
          <w:tcPr>
            <w:tcW w:w="1974" w:type="dxa"/>
          </w:tcPr>
          <w:p w14:paraId="6338444B" w14:textId="75C588B3" w:rsidR="35FA5C50" w:rsidRDefault="69CA1861" w:rsidP="35FA5C50">
            <w:pPr>
              <w:jc w:val="center"/>
              <w:rPr>
                <w:rFonts w:ascii="Calibri" w:hAnsi="Calibri" w:cs="Calibri"/>
              </w:rPr>
            </w:pPr>
            <w:r w:rsidRPr="55E7D0AD">
              <w:rPr>
                <w:rFonts w:ascii="Calibri" w:hAnsi="Calibri" w:cs="Calibri"/>
              </w:rPr>
              <w:t>June 2026</w:t>
            </w:r>
          </w:p>
        </w:tc>
      </w:tr>
      <w:tr w:rsidR="55E7D0AD" w14:paraId="37C6393E" w14:textId="77777777" w:rsidTr="55E7D0AD">
        <w:trPr>
          <w:trHeight w:val="300"/>
        </w:trPr>
        <w:tc>
          <w:tcPr>
            <w:tcW w:w="1571" w:type="dxa"/>
          </w:tcPr>
          <w:p w14:paraId="1E92147E" w14:textId="23FFC47B" w:rsidR="55E7D0AD" w:rsidRDefault="55E7D0AD" w:rsidP="55E7D0AD">
            <w:pPr>
              <w:jc w:val="center"/>
              <w:rPr>
                <w:rFonts w:ascii="Calibri" w:hAnsi="Calibri" w:cs="Calibri"/>
                <w:sz w:val="20"/>
                <w:szCs w:val="20"/>
              </w:rPr>
            </w:pPr>
          </w:p>
        </w:tc>
        <w:tc>
          <w:tcPr>
            <w:tcW w:w="2021" w:type="dxa"/>
          </w:tcPr>
          <w:p w14:paraId="26BA4C85" w14:textId="0330BE40" w:rsidR="55E7D0AD" w:rsidRDefault="55E7D0AD" w:rsidP="55E7D0AD">
            <w:pPr>
              <w:jc w:val="center"/>
              <w:rPr>
                <w:rFonts w:ascii="Calibri" w:hAnsi="Calibri" w:cs="Calibri"/>
              </w:rPr>
            </w:pPr>
          </w:p>
        </w:tc>
        <w:tc>
          <w:tcPr>
            <w:tcW w:w="1719" w:type="dxa"/>
          </w:tcPr>
          <w:p w14:paraId="0771DEF6" w14:textId="75D94981" w:rsidR="69CA1861" w:rsidRDefault="69CA1861" w:rsidP="55E7D0AD">
            <w:pPr>
              <w:jc w:val="center"/>
              <w:rPr>
                <w:rFonts w:ascii="Calibri" w:hAnsi="Calibri" w:cs="Calibri"/>
              </w:rPr>
            </w:pPr>
            <w:r w:rsidRPr="55E7D0AD">
              <w:rPr>
                <w:rFonts w:ascii="Calibri" w:hAnsi="Calibri" w:cs="Calibri"/>
              </w:rPr>
              <w:t>June 2026</w:t>
            </w:r>
          </w:p>
        </w:tc>
        <w:tc>
          <w:tcPr>
            <w:tcW w:w="1487" w:type="dxa"/>
          </w:tcPr>
          <w:p w14:paraId="18891A18" w14:textId="693BF774" w:rsidR="69CA1861" w:rsidRDefault="69CA1861" w:rsidP="55E7D0AD">
            <w:pPr>
              <w:jc w:val="center"/>
            </w:pPr>
            <w:r w:rsidRPr="55E7D0AD">
              <w:rPr>
                <w:rFonts w:ascii="Calibri" w:hAnsi="Calibri" w:cs="Calibri"/>
              </w:rPr>
              <w:t>3</w:t>
            </w:r>
          </w:p>
        </w:tc>
        <w:tc>
          <w:tcPr>
            <w:tcW w:w="1983" w:type="dxa"/>
          </w:tcPr>
          <w:p w14:paraId="382F69F0" w14:textId="3E2CA4B8" w:rsidR="69CA1861" w:rsidRDefault="69CA1861" w:rsidP="55E7D0AD">
            <w:pPr>
              <w:jc w:val="center"/>
              <w:rPr>
                <w:rFonts w:ascii="Calibri" w:hAnsi="Calibri" w:cs="Calibri"/>
              </w:rPr>
            </w:pPr>
            <w:r w:rsidRPr="55E7D0AD">
              <w:rPr>
                <w:rFonts w:ascii="Calibri" w:hAnsi="Calibri" w:cs="Calibri"/>
              </w:rPr>
              <w:t>June 2027</w:t>
            </w:r>
          </w:p>
        </w:tc>
      </w:tr>
    </w:tbl>
    <w:p w14:paraId="3BAFB01F" w14:textId="194CDB04" w:rsidR="000835C5" w:rsidRDefault="000835C5" w:rsidP="07971E18">
      <w:pPr>
        <w:rPr>
          <w:rFonts w:eastAsiaTheme="minorEastAsia"/>
        </w:rPr>
      </w:pPr>
    </w:p>
    <w:p w14:paraId="73915605" w14:textId="1EC0C3DF" w:rsidR="007B3C5D" w:rsidRDefault="007B3C5D" w:rsidP="07971E18">
      <w:pPr>
        <w:numPr>
          <w:ilvl w:val="0"/>
          <w:numId w:val="33"/>
        </w:numPr>
        <w:spacing w:before="100" w:beforeAutospacing="1" w:after="100" w:afterAutospacing="1"/>
        <w:ind w:left="1200"/>
        <w:rPr>
          <w:rFonts w:eastAsiaTheme="minorEastAsia"/>
          <w:color w:val="333333"/>
        </w:rPr>
      </w:pPr>
      <w:r w:rsidRPr="00B52CE0">
        <w:rPr>
          <w:rFonts w:eastAsiaTheme="minorEastAsia"/>
        </w:rPr>
        <w:t>Purpose</w:t>
      </w:r>
    </w:p>
    <w:p w14:paraId="299DF5A1" w14:textId="481FD180" w:rsidR="007B3C5D" w:rsidRDefault="007B3C5D" w:rsidP="07971E18">
      <w:pPr>
        <w:numPr>
          <w:ilvl w:val="0"/>
          <w:numId w:val="33"/>
        </w:numPr>
        <w:spacing w:before="100" w:beforeAutospacing="1" w:after="100" w:afterAutospacing="1"/>
        <w:ind w:left="1200"/>
        <w:rPr>
          <w:rFonts w:eastAsiaTheme="minorEastAsia"/>
          <w:color w:val="333333"/>
        </w:rPr>
      </w:pPr>
      <w:r w:rsidRPr="00B52CE0">
        <w:rPr>
          <w:rFonts w:eastAsiaTheme="minorEastAsia"/>
        </w:rPr>
        <w:t>Scope</w:t>
      </w:r>
    </w:p>
    <w:p w14:paraId="2BE4E60D" w14:textId="45A1EBDA" w:rsidR="007B3C5D" w:rsidRDefault="007B3C5D" w:rsidP="07971E18">
      <w:pPr>
        <w:numPr>
          <w:ilvl w:val="0"/>
          <w:numId w:val="33"/>
        </w:numPr>
        <w:spacing w:before="100" w:beforeAutospacing="1" w:after="100" w:afterAutospacing="1"/>
        <w:ind w:left="1200"/>
        <w:rPr>
          <w:rFonts w:eastAsiaTheme="minorEastAsia"/>
          <w:color w:val="333333"/>
        </w:rPr>
      </w:pPr>
      <w:r w:rsidRPr="00B52CE0">
        <w:rPr>
          <w:rFonts w:eastAsiaTheme="minorEastAsia"/>
        </w:rPr>
        <w:t>Responsibilities</w:t>
      </w:r>
    </w:p>
    <w:p w14:paraId="075A3BEB" w14:textId="49F2C80D" w:rsidR="007B3C5D" w:rsidRDefault="007B3C5D" w:rsidP="07971E18">
      <w:pPr>
        <w:numPr>
          <w:ilvl w:val="0"/>
          <w:numId w:val="33"/>
        </w:numPr>
        <w:spacing w:before="100" w:beforeAutospacing="1" w:after="100" w:afterAutospacing="1"/>
        <w:ind w:left="1200"/>
        <w:rPr>
          <w:rFonts w:eastAsiaTheme="minorEastAsia"/>
          <w:color w:val="333333"/>
        </w:rPr>
      </w:pPr>
      <w:r w:rsidRPr="00B52CE0">
        <w:rPr>
          <w:rFonts w:eastAsiaTheme="minorEastAsia"/>
        </w:rPr>
        <w:t>Equality, diversity, and inclusion</w:t>
      </w:r>
    </w:p>
    <w:p w14:paraId="2BB96CE1" w14:textId="26EF0B8A" w:rsidR="007B3C5D" w:rsidRDefault="007B3C5D" w:rsidP="07971E18">
      <w:pPr>
        <w:numPr>
          <w:ilvl w:val="0"/>
          <w:numId w:val="33"/>
        </w:numPr>
        <w:spacing w:before="100" w:beforeAutospacing="1" w:after="100" w:afterAutospacing="1"/>
        <w:ind w:left="1200"/>
        <w:rPr>
          <w:rFonts w:eastAsiaTheme="minorEastAsia"/>
          <w:color w:val="333333"/>
        </w:rPr>
      </w:pPr>
      <w:r w:rsidRPr="00B52CE0">
        <w:rPr>
          <w:rFonts w:eastAsiaTheme="minorEastAsia"/>
        </w:rPr>
        <w:t>Legislation</w:t>
      </w:r>
    </w:p>
    <w:p w14:paraId="0392CAA9" w14:textId="2E1156FC" w:rsidR="007B3C5D" w:rsidRDefault="007B3C5D" w:rsidP="07971E18">
      <w:pPr>
        <w:numPr>
          <w:ilvl w:val="0"/>
          <w:numId w:val="33"/>
        </w:numPr>
        <w:spacing w:before="100" w:beforeAutospacing="1" w:after="100" w:afterAutospacing="1"/>
        <w:ind w:left="1200"/>
        <w:rPr>
          <w:rFonts w:eastAsiaTheme="minorEastAsia"/>
          <w:color w:val="333333"/>
        </w:rPr>
      </w:pPr>
      <w:r w:rsidRPr="00B52CE0">
        <w:rPr>
          <w:rFonts w:eastAsiaTheme="minorEastAsia"/>
        </w:rPr>
        <w:t>Contacts</w:t>
      </w:r>
    </w:p>
    <w:p w14:paraId="31755D7B" w14:textId="1F0477E0" w:rsidR="007B3C5D" w:rsidRDefault="007B3C5D" w:rsidP="07971E18">
      <w:pPr>
        <w:numPr>
          <w:ilvl w:val="0"/>
          <w:numId w:val="33"/>
        </w:numPr>
        <w:spacing w:before="100" w:beforeAutospacing="1" w:after="100" w:afterAutospacing="1"/>
        <w:ind w:left="1200"/>
        <w:rPr>
          <w:rFonts w:eastAsiaTheme="minorEastAsia"/>
          <w:color w:val="333333"/>
        </w:rPr>
      </w:pPr>
      <w:r w:rsidRPr="00B52CE0">
        <w:rPr>
          <w:rFonts w:eastAsiaTheme="minorEastAsia"/>
        </w:rPr>
        <w:t>Policy review date</w:t>
      </w:r>
    </w:p>
    <w:p w14:paraId="7E901856" w14:textId="77777777" w:rsidR="007B3C5D" w:rsidRDefault="007B3C5D" w:rsidP="07971E18">
      <w:pPr>
        <w:pStyle w:val="Heading2"/>
        <w:spacing w:before="480" w:after="160" w:line="320" w:lineRule="atLeast"/>
        <w:rPr>
          <w:rFonts w:asciiTheme="minorHAnsi" w:eastAsiaTheme="minorEastAsia" w:hAnsiTheme="minorHAnsi" w:cstheme="minorBidi"/>
          <w:color w:val="333333"/>
          <w:sz w:val="24"/>
          <w:szCs w:val="24"/>
        </w:rPr>
      </w:pPr>
      <w:r w:rsidRPr="07971E18">
        <w:rPr>
          <w:rFonts w:asciiTheme="minorHAnsi" w:eastAsiaTheme="minorEastAsia" w:hAnsiTheme="minorHAnsi" w:cstheme="minorBidi"/>
          <w:color w:val="333333"/>
          <w:sz w:val="24"/>
          <w:szCs w:val="24"/>
        </w:rPr>
        <w:t>1. Purpose</w:t>
      </w:r>
    </w:p>
    <w:p w14:paraId="7902A794" w14:textId="73075DE0"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Style w:val="Strong"/>
          <w:rFonts w:asciiTheme="minorHAnsi" w:eastAsiaTheme="minorEastAsia" w:hAnsiTheme="minorHAnsi" w:cstheme="minorBidi"/>
          <w:color w:val="333333"/>
        </w:rPr>
        <w:t>1.1</w:t>
      </w:r>
      <w:r w:rsidRPr="07971E18">
        <w:rPr>
          <w:rFonts w:asciiTheme="minorHAnsi" w:eastAsiaTheme="minorEastAsia" w:hAnsiTheme="minorHAnsi" w:cstheme="minorBidi"/>
          <w:color w:val="333333"/>
        </w:rPr>
        <w:t xml:space="preserve"> This is Egham Park </w:t>
      </w:r>
      <w:r w:rsidR="005D5D19" w:rsidRPr="07971E18">
        <w:rPr>
          <w:rFonts w:asciiTheme="minorHAnsi" w:eastAsiaTheme="minorEastAsia" w:hAnsiTheme="minorHAnsi" w:cstheme="minorBidi"/>
          <w:color w:val="333333"/>
        </w:rPr>
        <w:t>School’s</w:t>
      </w:r>
      <w:r w:rsidRPr="07971E18">
        <w:rPr>
          <w:rFonts w:asciiTheme="minorHAnsi" w:eastAsiaTheme="minorEastAsia" w:hAnsiTheme="minorHAnsi" w:cstheme="minorBidi"/>
          <w:color w:val="333333"/>
        </w:rPr>
        <w:t xml:space="preserve"> policy on the use of Disclosure and Barring Service (DBS) checks. It covers the recruitment and employment of staff and volunteers with criminal convictions or those who are barred from working with vulnerable groups; the use of disclosures; and the storage and use of information about convictions which have been disclosed by the DBS. </w:t>
      </w:r>
    </w:p>
    <w:p w14:paraId="75E3E135" w14:textId="3365606A"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Style w:val="Strong"/>
          <w:rFonts w:asciiTheme="minorHAnsi" w:eastAsiaTheme="minorEastAsia" w:hAnsiTheme="minorHAnsi" w:cstheme="minorBidi"/>
          <w:color w:val="333333"/>
        </w:rPr>
        <w:t>1.2</w:t>
      </w:r>
      <w:r w:rsidRPr="07971E18">
        <w:rPr>
          <w:rFonts w:asciiTheme="minorHAnsi" w:eastAsiaTheme="minorEastAsia" w:hAnsiTheme="minorHAnsi" w:cstheme="minorBidi"/>
          <w:color w:val="333333"/>
        </w:rPr>
        <w:t xml:space="preserve"> This policy provides clarity and guidance to those who are or are planning to work at the </w:t>
      </w:r>
      <w:r w:rsidR="00424D1E" w:rsidRPr="07971E18">
        <w:rPr>
          <w:rFonts w:asciiTheme="minorHAnsi" w:eastAsiaTheme="minorEastAsia" w:hAnsiTheme="minorHAnsi" w:cstheme="minorBidi"/>
          <w:color w:val="333333"/>
        </w:rPr>
        <w:t>school</w:t>
      </w:r>
      <w:r w:rsidRPr="07971E18">
        <w:rPr>
          <w:rFonts w:asciiTheme="minorHAnsi" w:eastAsiaTheme="minorEastAsia" w:hAnsiTheme="minorHAnsi" w:cstheme="minorBidi"/>
          <w:color w:val="333333"/>
        </w:rPr>
        <w:t xml:space="preserve"> and those recruiting them. It explains the processes necessary to protect them, vulnerable groups, and </w:t>
      </w:r>
      <w:r w:rsidR="005D5D19" w:rsidRPr="07971E18">
        <w:rPr>
          <w:rFonts w:asciiTheme="minorHAnsi" w:eastAsiaTheme="minorEastAsia" w:hAnsiTheme="minorHAnsi" w:cstheme="minorBidi"/>
          <w:color w:val="333333"/>
        </w:rPr>
        <w:t>Egham Park School</w:t>
      </w:r>
      <w:r w:rsidRPr="07971E18">
        <w:rPr>
          <w:rFonts w:asciiTheme="minorHAnsi" w:eastAsiaTheme="minorEastAsia" w:hAnsiTheme="minorHAnsi" w:cstheme="minorBidi"/>
          <w:color w:val="333333"/>
        </w:rPr>
        <w:t>.</w:t>
      </w:r>
    </w:p>
    <w:p w14:paraId="4243A59D" w14:textId="77777777" w:rsidR="007B3C5D" w:rsidRDefault="007B3C5D" w:rsidP="07971E18">
      <w:pPr>
        <w:pStyle w:val="Heading2"/>
        <w:spacing w:before="480" w:after="160" w:line="320" w:lineRule="atLeast"/>
        <w:rPr>
          <w:rFonts w:asciiTheme="minorHAnsi" w:eastAsiaTheme="minorEastAsia" w:hAnsiTheme="minorHAnsi" w:cstheme="minorBidi"/>
          <w:color w:val="333333"/>
          <w:sz w:val="24"/>
          <w:szCs w:val="24"/>
        </w:rPr>
      </w:pPr>
      <w:r w:rsidRPr="07971E18">
        <w:rPr>
          <w:rFonts w:asciiTheme="minorHAnsi" w:eastAsiaTheme="minorEastAsia" w:hAnsiTheme="minorHAnsi" w:cstheme="minorBidi"/>
          <w:color w:val="333333"/>
          <w:sz w:val="24"/>
          <w:szCs w:val="24"/>
        </w:rPr>
        <w:t>2. Scope</w:t>
      </w:r>
    </w:p>
    <w:p w14:paraId="38355F83" w14:textId="5330826C"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Style w:val="Strong"/>
          <w:rFonts w:asciiTheme="minorHAnsi" w:eastAsiaTheme="minorEastAsia" w:hAnsiTheme="minorHAnsi" w:cstheme="minorBidi"/>
          <w:color w:val="333333"/>
        </w:rPr>
        <w:t>2.1</w:t>
      </w:r>
      <w:r w:rsidRPr="07971E18">
        <w:rPr>
          <w:rFonts w:asciiTheme="minorHAnsi" w:eastAsiaTheme="minorEastAsia" w:hAnsiTheme="minorHAnsi" w:cstheme="minorBidi"/>
          <w:color w:val="333333"/>
        </w:rPr>
        <w:t> The policy applies to all potential and current staff, including</w:t>
      </w:r>
      <w:r w:rsidR="005D5D19" w:rsidRPr="07971E18">
        <w:rPr>
          <w:rFonts w:asciiTheme="minorHAnsi" w:eastAsiaTheme="minorEastAsia" w:hAnsiTheme="minorHAnsi" w:cstheme="minorBidi"/>
          <w:color w:val="333333"/>
        </w:rPr>
        <w:t xml:space="preserve"> volunteers</w:t>
      </w:r>
      <w:r w:rsidRPr="07971E18">
        <w:rPr>
          <w:rFonts w:asciiTheme="minorHAnsi" w:eastAsiaTheme="minorEastAsia" w:hAnsiTheme="minorHAnsi" w:cstheme="minorBidi"/>
          <w:color w:val="333333"/>
        </w:rPr>
        <w:t xml:space="preserve">. </w:t>
      </w:r>
    </w:p>
    <w:p w14:paraId="729DF882" w14:textId="094F24A4"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Style w:val="Strong"/>
          <w:rFonts w:asciiTheme="minorHAnsi" w:eastAsiaTheme="minorEastAsia" w:hAnsiTheme="minorHAnsi" w:cstheme="minorBidi"/>
          <w:color w:val="333333"/>
        </w:rPr>
        <w:t>2.2</w:t>
      </w:r>
      <w:r w:rsidRPr="07971E18">
        <w:rPr>
          <w:rFonts w:asciiTheme="minorHAnsi" w:eastAsiaTheme="minorEastAsia" w:hAnsiTheme="minorHAnsi" w:cstheme="minorBidi"/>
          <w:color w:val="333333"/>
        </w:rPr>
        <w:t> </w:t>
      </w:r>
      <w:r w:rsidR="005D5D19" w:rsidRPr="07971E18">
        <w:rPr>
          <w:rFonts w:asciiTheme="minorHAnsi" w:eastAsiaTheme="minorEastAsia" w:hAnsiTheme="minorHAnsi" w:cstheme="minorBidi"/>
          <w:color w:val="333333"/>
        </w:rPr>
        <w:t>Egham Park School</w:t>
      </w:r>
      <w:r w:rsidRPr="07971E18">
        <w:rPr>
          <w:rFonts w:asciiTheme="minorHAnsi" w:eastAsiaTheme="minorEastAsia" w:hAnsiTheme="minorHAnsi" w:cstheme="minorBidi"/>
          <w:color w:val="333333"/>
        </w:rPr>
        <w:t xml:space="preserve"> requires staff employed in certain roles to undergo a DBS check every three years; after a break of service; or sooner if this is a requirement for operational or organisational reasons. In situations where an individual is appointed to, or promoted to, </w:t>
      </w:r>
      <w:r w:rsidRPr="07971E18">
        <w:rPr>
          <w:rFonts w:asciiTheme="minorHAnsi" w:eastAsiaTheme="minorEastAsia" w:hAnsiTheme="minorHAnsi" w:cstheme="minorBidi"/>
          <w:color w:val="333333"/>
        </w:rPr>
        <w:lastRenderedPageBreak/>
        <w:t xml:space="preserve">new roles within </w:t>
      </w:r>
      <w:r w:rsidR="005D5D19" w:rsidRPr="07971E18">
        <w:rPr>
          <w:rFonts w:asciiTheme="minorHAnsi" w:eastAsiaTheme="minorEastAsia" w:hAnsiTheme="minorHAnsi" w:cstheme="minorBidi"/>
          <w:color w:val="333333"/>
        </w:rPr>
        <w:t xml:space="preserve">Egham Park </w:t>
      </w:r>
      <w:r w:rsidRPr="07971E18">
        <w:rPr>
          <w:rFonts w:asciiTheme="minorHAnsi" w:eastAsiaTheme="minorEastAsia" w:hAnsiTheme="minorHAnsi" w:cstheme="minorBidi"/>
          <w:color w:val="333333"/>
        </w:rPr>
        <w:t>that require a DBS check this will be undertaken if they have not already completed one.</w:t>
      </w:r>
    </w:p>
    <w:p w14:paraId="31537DDA" w14:textId="0F54FA9E"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Style w:val="Strong"/>
          <w:rFonts w:asciiTheme="minorHAnsi" w:eastAsiaTheme="minorEastAsia" w:hAnsiTheme="minorHAnsi" w:cstheme="minorBidi"/>
          <w:color w:val="333333"/>
        </w:rPr>
        <w:t>2.3</w:t>
      </w:r>
      <w:r w:rsidRPr="07971E18">
        <w:rPr>
          <w:rFonts w:asciiTheme="minorHAnsi" w:eastAsiaTheme="minorEastAsia" w:hAnsiTheme="minorHAnsi" w:cstheme="minorBidi"/>
          <w:color w:val="333333"/>
        </w:rPr>
        <w:t xml:space="preserve"> The </w:t>
      </w:r>
      <w:r w:rsidR="00424D1E" w:rsidRPr="07971E18">
        <w:rPr>
          <w:rFonts w:asciiTheme="minorHAnsi" w:eastAsiaTheme="minorEastAsia" w:hAnsiTheme="minorHAnsi" w:cstheme="minorBidi"/>
          <w:color w:val="333333"/>
        </w:rPr>
        <w:t xml:space="preserve">school </w:t>
      </w:r>
      <w:r w:rsidRPr="07971E18">
        <w:rPr>
          <w:rFonts w:asciiTheme="minorHAnsi" w:eastAsiaTheme="minorEastAsia" w:hAnsiTheme="minorHAnsi" w:cstheme="minorBidi"/>
          <w:color w:val="333333"/>
        </w:rPr>
        <w:t>will use a verification supplier, </w:t>
      </w:r>
      <w:r w:rsidR="005D5D19" w:rsidRPr="07971E18">
        <w:rPr>
          <w:rFonts w:asciiTheme="minorHAnsi" w:eastAsiaTheme="minorEastAsia" w:hAnsiTheme="minorHAnsi" w:cstheme="minorBidi"/>
          <w:color w:val="333333"/>
        </w:rPr>
        <w:t>Surr</w:t>
      </w:r>
      <w:r w:rsidR="00424D1E" w:rsidRPr="07971E18">
        <w:rPr>
          <w:rFonts w:asciiTheme="minorHAnsi" w:eastAsiaTheme="minorEastAsia" w:hAnsiTheme="minorHAnsi" w:cstheme="minorBidi"/>
          <w:color w:val="333333"/>
        </w:rPr>
        <w:t>e</w:t>
      </w:r>
      <w:r w:rsidR="005D5D19" w:rsidRPr="07971E18">
        <w:rPr>
          <w:rFonts w:asciiTheme="minorHAnsi" w:eastAsiaTheme="minorEastAsia" w:hAnsiTheme="minorHAnsi" w:cstheme="minorBidi"/>
          <w:color w:val="333333"/>
        </w:rPr>
        <w:t xml:space="preserve">y </w:t>
      </w:r>
      <w:r w:rsidR="002A092C" w:rsidRPr="07971E18">
        <w:rPr>
          <w:rFonts w:asciiTheme="minorHAnsi" w:eastAsiaTheme="minorEastAsia" w:hAnsiTheme="minorHAnsi" w:cstheme="minorBidi"/>
          <w:color w:val="333333"/>
        </w:rPr>
        <w:t>Safer Staffing</w:t>
      </w:r>
      <w:r w:rsidR="005D5D19" w:rsidRPr="07971E18">
        <w:rPr>
          <w:rFonts w:asciiTheme="minorHAnsi" w:eastAsiaTheme="minorEastAsia" w:hAnsiTheme="minorHAnsi" w:cstheme="minorBidi"/>
          <w:color w:val="333333"/>
        </w:rPr>
        <w:t>,</w:t>
      </w:r>
      <w:r w:rsidRPr="07971E18">
        <w:rPr>
          <w:rFonts w:asciiTheme="minorHAnsi" w:eastAsiaTheme="minorEastAsia" w:hAnsiTheme="minorHAnsi" w:cstheme="minorBidi"/>
          <w:color w:val="333333"/>
        </w:rPr>
        <w:t xml:space="preserve"> to complete checks and re-checks on its behalf. Re-checks may be also done using the DBS Update Service where appropriate. The </w:t>
      </w:r>
      <w:r w:rsidR="005D5D19" w:rsidRPr="07971E18">
        <w:rPr>
          <w:rFonts w:asciiTheme="minorHAnsi" w:eastAsiaTheme="minorEastAsia" w:hAnsiTheme="minorHAnsi" w:cstheme="minorBidi"/>
          <w:color w:val="333333"/>
        </w:rPr>
        <w:t xml:space="preserve">Business and Compliance Manager </w:t>
      </w:r>
      <w:r w:rsidRPr="07971E18">
        <w:rPr>
          <w:rFonts w:asciiTheme="minorHAnsi" w:eastAsiaTheme="minorEastAsia" w:hAnsiTheme="minorHAnsi" w:cstheme="minorBidi"/>
          <w:color w:val="333333"/>
        </w:rPr>
        <w:t>will maintain a central register of all staff checked and roles due to be re-checked every three years as outlined in the policy.</w:t>
      </w:r>
    </w:p>
    <w:p w14:paraId="6B0FD9F4" w14:textId="50520571"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Style w:val="Strong"/>
          <w:rFonts w:asciiTheme="minorHAnsi" w:eastAsiaTheme="minorEastAsia" w:hAnsiTheme="minorHAnsi" w:cstheme="minorBidi"/>
          <w:color w:val="333333"/>
        </w:rPr>
        <w:t>2.4</w:t>
      </w:r>
      <w:r w:rsidRPr="07971E18">
        <w:rPr>
          <w:rFonts w:asciiTheme="minorHAnsi" w:eastAsiaTheme="minorEastAsia" w:hAnsiTheme="minorHAnsi" w:cstheme="minorBidi"/>
          <w:color w:val="333333"/>
        </w:rPr>
        <w:t> </w:t>
      </w:r>
      <w:r w:rsidR="005D5D19" w:rsidRPr="07971E18">
        <w:rPr>
          <w:rFonts w:asciiTheme="minorHAnsi" w:eastAsiaTheme="minorEastAsia" w:hAnsiTheme="minorHAnsi" w:cstheme="minorBidi"/>
          <w:color w:val="333333"/>
        </w:rPr>
        <w:t>Egham Park School</w:t>
      </w:r>
      <w:r w:rsidRPr="07971E18">
        <w:rPr>
          <w:rFonts w:asciiTheme="minorHAnsi" w:eastAsiaTheme="minorEastAsia" w:hAnsiTheme="minorHAnsi" w:cstheme="minorBidi"/>
          <w:color w:val="333333"/>
        </w:rPr>
        <w:t xml:space="preserve"> is a registered user of the </w:t>
      </w:r>
      <w:r w:rsidR="005D5D19" w:rsidRPr="07971E18">
        <w:rPr>
          <w:rFonts w:asciiTheme="minorHAnsi" w:eastAsiaTheme="minorEastAsia" w:hAnsiTheme="minorHAnsi" w:cstheme="minorBidi"/>
          <w:color w:val="333333"/>
        </w:rPr>
        <w:t>Surrey</w:t>
      </w:r>
      <w:r w:rsidR="002A092C" w:rsidRPr="07971E18">
        <w:rPr>
          <w:rFonts w:asciiTheme="minorHAnsi" w:eastAsiaTheme="minorEastAsia" w:hAnsiTheme="minorHAnsi" w:cstheme="minorBidi"/>
          <w:color w:val="333333"/>
        </w:rPr>
        <w:t xml:space="preserve"> Safer Staffing</w:t>
      </w:r>
      <w:r w:rsidRPr="07971E18">
        <w:rPr>
          <w:rFonts w:asciiTheme="minorHAnsi" w:eastAsiaTheme="minorEastAsia" w:hAnsiTheme="minorHAnsi" w:cstheme="minorBidi"/>
          <w:color w:val="333333"/>
        </w:rPr>
        <w:t xml:space="preserve"> and will comply with their code of practice and undertakes to treat all applicants and employees fairly and consistently. </w:t>
      </w:r>
      <w:r w:rsidR="005D5D19" w:rsidRPr="07971E18">
        <w:rPr>
          <w:rFonts w:asciiTheme="minorHAnsi" w:eastAsiaTheme="minorEastAsia" w:hAnsiTheme="minorHAnsi" w:cstheme="minorBidi"/>
          <w:color w:val="333333"/>
        </w:rPr>
        <w:t xml:space="preserve">Egham Park School </w:t>
      </w:r>
      <w:r w:rsidRPr="07971E18">
        <w:rPr>
          <w:rFonts w:asciiTheme="minorHAnsi" w:eastAsiaTheme="minorEastAsia" w:hAnsiTheme="minorHAnsi" w:cstheme="minorBidi"/>
          <w:color w:val="333333"/>
        </w:rPr>
        <w:t>will not discriminate unfairly on the basis of convictions or other information revealed in a disclosure.</w:t>
      </w:r>
    </w:p>
    <w:p w14:paraId="5A294399" w14:textId="77777777" w:rsidR="007B3C5D" w:rsidRDefault="007B3C5D" w:rsidP="07971E18">
      <w:pPr>
        <w:pStyle w:val="Heading2"/>
        <w:spacing w:before="480" w:after="160" w:line="320" w:lineRule="atLeast"/>
        <w:rPr>
          <w:rFonts w:asciiTheme="minorHAnsi" w:eastAsiaTheme="minorEastAsia" w:hAnsiTheme="minorHAnsi" w:cstheme="minorBidi"/>
          <w:color w:val="333333"/>
          <w:sz w:val="24"/>
          <w:szCs w:val="24"/>
        </w:rPr>
      </w:pPr>
      <w:r w:rsidRPr="07971E18">
        <w:rPr>
          <w:rFonts w:asciiTheme="minorHAnsi" w:eastAsiaTheme="minorEastAsia" w:hAnsiTheme="minorHAnsi" w:cstheme="minorBidi"/>
          <w:color w:val="333333"/>
          <w:sz w:val="24"/>
          <w:szCs w:val="24"/>
        </w:rPr>
        <w:t>3. Responsibilities</w:t>
      </w:r>
    </w:p>
    <w:p w14:paraId="7C133C64" w14:textId="77777777"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Fonts w:asciiTheme="minorHAnsi" w:eastAsiaTheme="minorEastAsia" w:hAnsiTheme="minorHAnsi" w:cstheme="minorBidi"/>
          <w:color w:val="333333"/>
        </w:rPr>
        <w:t>The DBS helps employers make safer recruitment decisions and prevents unsuitable individuals from working with vulnerable groups, including children. It replaces the Criminal Records Bureau (CRB) and Independent Safeguarding Authority (ISA).</w:t>
      </w:r>
    </w:p>
    <w:p w14:paraId="0900B32E" w14:textId="4905A53F"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11F0DDD">
        <w:rPr>
          <w:rStyle w:val="Strong"/>
          <w:rFonts w:asciiTheme="minorHAnsi" w:eastAsiaTheme="minorEastAsia" w:hAnsiTheme="minorHAnsi" w:cstheme="minorBidi"/>
          <w:color w:val="333333"/>
        </w:rPr>
        <w:t>3.1</w:t>
      </w:r>
      <w:r w:rsidRPr="011F0DDD">
        <w:rPr>
          <w:rFonts w:asciiTheme="minorHAnsi" w:eastAsiaTheme="minorEastAsia" w:hAnsiTheme="minorHAnsi" w:cstheme="minorBidi"/>
          <w:color w:val="333333"/>
        </w:rPr>
        <w:t> </w:t>
      </w:r>
      <w:r w:rsidR="005D5D19" w:rsidRPr="011F0DDD">
        <w:rPr>
          <w:rStyle w:val="Strong"/>
          <w:rFonts w:asciiTheme="minorHAnsi" w:eastAsiaTheme="minorEastAsia" w:hAnsiTheme="minorHAnsi" w:cstheme="minorBidi"/>
          <w:color w:val="333333"/>
        </w:rPr>
        <w:t xml:space="preserve">The </w:t>
      </w:r>
      <w:r w:rsidR="43D41F76" w:rsidRPr="011F0DDD">
        <w:rPr>
          <w:rStyle w:val="Strong"/>
          <w:rFonts w:asciiTheme="minorHAnsi" w:eastAsiaTheme="minorEastAsia" w:hAnsiTheme="minorHAnsi" w:cstheme="minorBidi"/>
          <w:color w:val="333333"/>
        </w:rPr>
        <w:t>Proprietor</w:t>
      </w:r>
      <w:r w:rsidR="005D5D19" w:rsidRPr="011F0DDD">
        <w:rPr>
          <w:rStyle w:val="Strong"/>
          <w:rFonts w:asciiTheme="minorHAnsi" w:eastAsiaTheme="minorEastAsia" w:hAnsiTheme="minorHAnsi" w:cstheme="minorBidi"/>
          <w:color w:val="333333"/>
        </w:rPr>
        <w:t xml:space="preserve"> and Business and Compliance Manager</w:t>
      </w:r>
      <w:r w:rsidR="005D5D19" w:rsidRPr="011F0DDD">
        <w:rPr>
          <w:rFonts w:asciiTheme="minorHAnsi" w:eastAsiaTheme="minorEastAsia" w:hAnsiTheme="minorHAnsi" w:cstheme="minorBidi"/>
          <w:color w:val="333333"/>
        </w:rPr>
        <w:t xml:space="preserve"> </w:t>
      </w:r>
      <w:r w:rsidRPr="011F0DDD">
        <w:rPr>
          <w:rFonts w:asciiTheme="minorHAnsi" w:eastAsiaTheme="minorEastAsia" w:hAnsiTheme="minorHAnsi" w:cstheme="minorBidi"/>
          <w:color w:val="333333"/>
        </w:rPr>
        <w:t xml:space="preserve">are responsible for ensuring that their job description holds the correct information on DBS checks, in consultation with </w:t>
      </w:r>
      <w:r w:rsidR="005D5D19" w:rsidRPr="011F0DDD">
        <w:rPr>
          <w:rFonts w:asciiTheme="minorHAnsi" w:eastAsiaTheme="minorEastAsia" w:hAnsiTheme="minorHAnsi" w:cstheme="minorBidi"/>
          <w:color w:val="333333"/>
        </w:rPr>
        <w:t>HR if necessary</w:t>
      </w:r>
      <w:r w:rsidRPr="011F0DDD">
        <w:rPr>
          <w:rFonts w:asciiTheme="minorHAnsi" w:eastAsiaTheme="minorEastAsia" w:hAnsiTheme="minorHAnsi" w:cstheme="minorBidi"/>
          <w:color w:val="333333"/>
        </w:rPr>
        <w:t xml:space="preserve">. They are also responsible for deciding whether it is appropriate to recruit an individual where DBS reports confirm a conviction or other related information, supported by the </w:t>
      </w:r>
      <w:r w:rsidR="005D5D19" w:rsidRPr="011F0DDD">
        <w:rPr>
          <w:rFonts w:asciiTheme="minorHAnsi" w:eastAsiaTheme="minorEastAsia" w:hAnsiTheme="minorHAnsi" w:cstheme="minorBidi"/>
          <w:color w:val="333333"/>
        </w:rPr>
        <w:t xml:space="preserve">Principal </w:t>
      </w:r>
      <w:r w:rsidRPr="011F0DDD">
        <w:rPr>
          <w:rFonts w:asciiTheme="minorHAnsi" w:eastAsiaTheme="minorEastAsia" w:hAnsiTheme="minorHAnsi" w:cstheme="minorBidi"/>
          <w:color w:val="333333"/>
        </w:rPr>
        <w:t>and their HR</w:t>
      </w:r>
      <w:r w:rsidR="005D5D19" w:rsidRPr="011F0DDD">
        <w:rPr>
          <w:rFonts w:asciiTheme="minorHAnsi" w:eastAsiaTheme="minorEastAsia" w:hAnsiTheme="minorHAnsi" w:cstheme="minorBidi"/>
          <w:color w:val="333333"/>
        </w:rPr>
        <w:t xml:space="preserve"> company</w:t>
      </w:r>
      <w:r w:rsidRPr="011F0DDD">
        <w:rPr>
          <w:rFonts w:asciiTheme="minorHAnsi" w:eastAsiaTheme="minorEastAsia" w:hAnsiTheme="minorHAnsi" w:cstheme="minorBidi"/>
          <w:color w:val="333333"/>
        </w:rPr>
        <w:t>.</w:t>
      </w:r>
    </w:p>
    <w:p w14:paraId="7AE6A015" w14:textId="3B5905BF"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Style w:val="Strong"/>
          <w:rFonts w:asciiTheme="minorHAnsi" w:eastAsiaTheme="minorEastAsia" w:hAnsiTheme="minorHAnsi" w:cstheme="minorBidi"/>
          <w:color w:val="333333"/>
        </w:rPr>
        <w:t>3.2</w:t>
      </w:r>
      <w:r w:rsidRPr="07971E18">
        <w:rPr>
          <w:rFonts w:asciiTheme="minorHAnsi" w:eastAsiaTheme="minorEastAsia" w:hAnsiTheme="minorHAnsi" w:cstheme="minorBidi"/>
          <w:color w:val="333333"/>
        </w:rPr>
        <w:t> </w:t>
      </w:r>
      <w:r w:rsidR="005D5D19" w:rsidRPr="07971E18">
        <w:rPr>
          <w:rStyle w:val="Strong"/>
          <w:rFonts w:asciiTheme="minorHAnsi" w:eastAsiaTheme="minorEastAsia" w:hAnsiTheme="minorHAnsi" w:cstheme="minorBidi"/>
          <w:color w:val="333333"/>
        </w:rPr>
        <w:t xml:space="preserve">The Business and Compliance </w:t>
      </w:r>
      <w:r w:rsidR="00D75580" w:rsidRPr="07971E18">
        <w:rPr>
          <w:rStyle w:val="Strong"/>
          <w:rFonts w:asciiTheme="minorHAnsi" w:eastAsiaTheme="minorEastAsia" w:hAnsiTheme="minorHAnsi" w:cstheme="minorBidi"/>
          <w:color w:val="333333"/>
        </w:rPr>
        <w:t xml:space="preserve">Manager </w:t>
      </w:r>
      <w:r w:rsidR="00D75580" w:rsidRPr="07971E18">
        <w:rPr>
          <w:rFonts w:asciiTheme="minorHAnsi" w:eastAsiaTheme="minorEastAsia" w:hAnsiTheme="minorHAnsi" w:cstheme="minorBidi"/>
          <w:color w:val="333333"/>
        </w:rPr>
        <w:t>is</w:t>
      </w:r>
      <w:r w:rsidRPr="07971E18">
        <w:rPr>
          <w:rFonts w:asciiTheme="minorHAnsi" w:eastAsiaTheme="minorEastAsia" w:hAnsiTheme="minorHAnsi" w:cstheme="minorBidi"/>
          <w:color w:val="333333"/>
        </w:rPr>
        <w:t xml:space="preserve"> responsible for ensuring that candidates requiring a DBS check are sent a link</w:t>
      </w:r>
      <w:r w:rsidR="005D5D19" w:rsidRPr="07971E18">
        <w:rPr>
          <w:rFonts w:asciiTheme="minorHAnsi" w:eastAsiaTheme="minorEastAsia" w:hAnsiTheme="minorHAnsi" w:cstheme="minorBidi"/>
          <w:color w:val="333333"/>
        </w:rPr>
        <w:t xml:space="preserve">. </w:t>
      </w:r>
      <w:r w:rsidRPr="07971E18">
        <w:rPr>
          <w:rFonts w:asciiTheme="minorHAnsi" w:eastAsiaTheme="minorEastAsia" w:hAnsiTheme="minorHAnsi" w:cstheme="minorBidi"/>
          <w:color w:val="333333"/>
        </w:rPr>
        <w:t>The offer will be subject to completion of a satisfactory check, so the</w:t>
      </w:r>
      <w:r w:rsidR="009708C3" w:rsidRPr="07971E18">
        <w:rPr>
          <w:rFonts w:asciiTheme="minorHAnsi" w:eastAsiaTheme="minorEastAsia" w:hAnsiTheme="minorHAnsi" w:cstheme="minorBidi"/>
          <w:color w:val="333333"/>
        </w:rPr>
        <w:t xml:space="preserve"> business and compliance manager</w:t>
      </w:r>
      <w:r w:rsidRPr="07971E18">
        <w:rPr>
          <w:rFonts w:asciiTheme="minorHAnsi" w:eastAsiaTheme="minorEastAsia" w:hAnsiTheme="minorHAnsi" w:cstheme="minorBidi"/>
          <w:color w:val="333333"/>
        </w:rPr>
        <w:t xml:space="preserve"> is also responsible for confirming the candidate’s start date once the check has been completed and for issuing letters confirming a re-check is required.</w:t>
      </w:r>
    </w:p>
    <w:p w14:paraId="7C98448E" w14:textId="4772C2BA"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11F0DDD">
        <w:rPr>
          <w:rStyle w:val="Strong"/>
          <w:rFonts w:asciiTheme="minorHAnsi" w:eastAsiaTheme="minorEastAsia" w:hAnsiTheme="minorHAnsi" w:cstheme="minorBidi"/>
          <w:color w:val="333333"/>
        </w:rPr>
        <w:t>3.3</w:t>
      </w:r>
      <w:r w:rsidRPr="011F0DDD">
        <w:rPr>
          <w:rFonts w:asciiTheme="minorHAnsi" w:eastAsiaTheme="minorEastAsia" w:hAnsiTheme="minorHAnsi" w:cstheme="minorBidi"/>
          <w:color w:val="333333"/>
        </w:rPr>
        <w:t> </w:t>
      </w:r>
      <w:r w:rsidRPr="011F0DDD">
        <w:rPr>
          <w:rStyle w:val="Strong"/>
          <w:rFonts w:asciiTheme="minorHAnsi" w:eastAsiaTheme="minorEastAsia" w:hAnsiTheme="minorHAnsi" w:cstheme="minorBidi"/>
          <w:color w:val="333333"/>
        </w:rPr>
        <w:t xml:space="preserve">The </w:t>
      </w:r>
      <w:r w:rsidR="6C6FACC5" w:rsidRPr="011F0DDD">
        <w:rPr>
          <w:rStyle w:val="Strong"/>
          <w:rFonts w:asciiTheme="minorHAnsi" w:eastAsiaTheme="minorEastAsia" w:hAnsiTheme="minorHAnsi" w:cstheme="minorBidi"/>
          <w:color w:val="333333"/>
        </w:rPr>
        <w:t>Proprietor</w:t>
      </w:r>
      <w:r w:rsidR="009708C3" w:rsidRPr="011F0DDD">
        <w:rPr>
          <w:rStyle w:val="Strong"/>
          <w:rFonts w:asciiTheme="minorHAnsi" w:eastAsiaTheme="minorEastAsia" w:hAnsiTheme="minorHAnsi" w:cstheme="minorBidi"/>
          <w:color w:val="333333"/>
        </w:rPr>
        <w:t xml:space="preserve"> </w:t>
      </w:r>
      <w:r w:rsidRPr="011F0DDD">
        <w:rPr>
          <w:rFonts w:asciiTheme="minorHAnsi" w:eastAsiaTheme="minorEastAsia" w:hAnsiTheme="minorHAnsi" w:cstheme="minorBidi"/>
          <w:color w:val="333333"/>
        </w:rPr>
        <w:t xml:space="preserve">is responsible for reviewing returned reports for checks and re-checks and ensuring the system is updated with required information. The </w:t>
      </w:r>
      <w:r w:rsidR="009708C3" w:rsidRPr="011F0DDD">
        <w:rPr>
          <w:rFonts w:asciiTheme="minorHAnsi" w:eastAsiaTheme="minorEastAsia" w:hAnsiTheme="minorHAnsi" w:cstheme="minorBidi"/>
          <w:color w:val="333333"/>
        </w:rPr>
        <w:t>P</w:t>
      </w:r>
      <w:r w:rsidR="6897EB6F" w:rsidRPr="011F0DDD">
        <w:rPr>
          <w:rFonts w:asciiTheme="minorHAnsi" w:eastAsiaTheme="minorEastAsia" w:hAnsiTheme="minorHAnsi" w:cstheme="minorBidi"/>
          <w:color w:val="333333"/>
        </w:rPr>
        <w:t>roprietor</w:t>
      </w:r>
      <w:r w:rsidR="009708C3" w:rsidRPr="011F0DDD">
        <w:rPr>
          <w:rFonts w:asciiTheme="minorHAnsi" w:eastAsiaTheme="minorEastAsia" w:hAnsiTheme="minorHAnsi" w:cstheme="minorBidi"/>
          <w:color w:val="333333"/>
        </w:rPr>
        <w:t xml:space="preserve"> </w:t>
      </w:r>
      <w:r w:rsidRPr="011F0DDD">
        <w:rPr>
          <w:rFonts w:asciiTheme="minorHAnsi" w:eastAsiaTheme="minorEastAsia" w:hAnsiTheme="minorHAnsi" w:cstheme="minorBidi"/>
          <w:color w:val="333333"/>
        </w:rPr>
        <w:t>is responsible for providing advice and support where there are issues with checks and decisions are required.</w:t>
      </w:r>
    </w:p>
    <w:p w14:paraId="123CDE60" w14:textId="77777777" w:rsidR="009708C3"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Style w:val="Strong"/>
          <w:rFonts w:asciiTheme="minorHAnsi" w:eastAsiaTheme="minorEastAsia" w:hAnsiTheme="minorHAnsi" w:cstheme="minorBidi"/>
          <w:color w:val="333333"/>
        </w:rPr>
        <w:t>3.4</w:t>
      </w:r>
      <w:r w:rsidRPr="07971E18">
        <w:rPr>
          <w:rFonts w:asciiTheme="minorHAnsi" w:eastAsiaTheme="minorEastAsia" w:hAnsiTheme="minorHAnsi" w:cstheme="minorBidi"/>
          <w:color w:val="333333"/>
        </w:rPr>
        <w:t> </w:t>
      </w:r>
      <w:r w:rsidRPr="07971E18">
        <w:rPr>
          <w:rStyle w:val="Strong"/>
          <w:rFonts w:asciiTheme="minorHAnsi" w:eastAsiaTheme="minorEastAsia" w:hAnsiTheme="minorHAnsi" w:cstheme="minorBidi"/>
          <w:color w:val="333333"/>
        </w:rPr>
        <w:t>The candidate / employee</w:t>
      </w:r>
      <w:r w:rsidRPr="07971E18">
        <w:rPr>
          <w:rFonts w:asciiTheme="minorHAnsi" w:eastAsiaTheme="minorEastAsia" w:hAnsiTheme="minorHAnsi" w:cstheme="minorBidi"/>
          <w:color w:val="333333"/>
        </w:rPr>
        <w:t> is responsible for disclosing unspent convictions and relevant information in relation to the role they are applying for or, where they are already employed in the role, for alerting their manager to any new convictions that emerge. The candidate is responsible for completing the disclosure application form and providing the required documents. The employee is responsible for completing a re-check via when prompted to do so.</w:t>
      </w:r>
    </w:p>
    <w:p w14:paraId="6AC2610A" w14:textId="56519137"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Fonts w:asciiTheme="minorHAnsi" w:eastAsiaTheme="minorEastAsia" w:hAnsiTheme="minorHAnsi" w:cstheme="minorBidi"/>
          <w:color w:val="333333"/>
        </w:rPr>
        <w:t>4. Equality, diversity and inclusion</w:t>
      </w:r>
    </w:p>
    <w:p w14:paraId="3E11A17D" w14:textId="243588BB"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Style w:val="Strong"/>
          <w:rFonts w:asciiTheme="minorHAnsi" w:eastAsiaTheme="minorEastAsia" w:hAnsiTheme="minorHAnsi" w:cstheme="minorBidi"/>
          <w:color w:val="333333"/>
        </w:rPr>
        <w:t>4.1</w:t>
      </w:r>
      <w:r w:rsidRPr="07971E18">
        <w:rPr>
          <w:rFonts w:asciiTheme="minorHAnsi" w:eastAsiaTheme="minorEastAsia" w:hAnsiTheme="minorHAnsi" w:cstheme="minorBidi"/>
          <w:color w:val="333333"/>
        </w:rPr>
        <w:t> In developing this policy we have followed our process for </w:t>
      </w:r>
      <w:r w:rsidRPr="00B52CE0">
        <w:rPr>
          <w:rFonts w:asciiTheme="minorHAnsi" w:eastAsiaTheme="minorEastAsia" w:hAnsiTheme="minorHAnsi" w:cstheme="minorBidi"/>
        </w:rPr>
        <w:t xml:space="preserve">inclusive decision </w:t>
      </w:r>
      <w:r w:rsidR="00C0676A" w:rsidRPr="00B52CE0">
        <w:rPr>
          <w:rFonts w:asciiTheme="minorHAnsi" w:eastAsiaTheme="minorEastAsia" w:hAnsiTheme="minorHAnsi" w:cstheme="minorBidi"/>
        </w:rPr>
        <w:t>m</w:t>
      </w:r>
      <w:r w:rsidRPr="00B52CE0">
        <w:rPr>
          <w:rFonts w:asciiTheme="minorHAnsi" w:eastAsiaTheme="minorEastAsia" w:hAnsiTheme="minorHAnsi" w:cstheme="minorBidi"/>
        </w:rPr>
        <w:t>aking</w:t>
      </w:r>
      <w:r w:rsidRPr="07971E18">
        <w:rPr>
          <w:rFonts w:asciiTheme="minorHAnsi" w:eastAsiaTheme="minorEastAsia" w:hAnsiTheme="minorHAnsi" w:cstheme="minorBidi"/>
          <w:color w:val="333333"/>
        </w:rPr>
        <w:t> to help create a working environment where people feel welcomed, valued, and supported.</w:t>
      </w:r>
    </w:p>
    <w:p w14:paraId="456CFE9E" w14:textId="77777777" w:rsidR="007B3C5D" w:rsidRDefault="007B3C5D" w:rsidP="07971E18">
      <w:pPr>
        <w:pStyle w:val="Heading2"/>
        <w:spacing w:before="480" w:after="160" w:line="320" w:lineRule="atLeast"/>
        <w:rPr>
          <w:rFonts w:asciiTheme="minorHAnsi" w:eastAsiaTheme="minorEastAsia" w:hAnsiTheme="minorHAnsi" w:cstheme="minorBidi"/>
          <w:color w:val="333333"/>
          <w:sz w:val="24"/>
          <w:szCs w:val="24"/>
        </w:rPr>
      </w:pPr>
      <w:r w:rsidRPr="07971E18">
        <w:rPr>
          <w:rFonts w:asciiTheme="minorHAnsi" w:eastAsiaTheme="minorEastAsia" w:hAnsiTheme="minorHAnsi" w:cstheme="minorBidi"/>
          <w:color w:val="333333"/>
          <w:sz w:val="24"/>
          <w:szCs w:val="24"/>
        </w:rPr>
        <w:lastRenderedPageBreak/>
        <w:t>5. Legislation</w:t>
      </w:r>
    </w:p>
    <w:p w14:paraId="5B532C79" w14:textId="77777777" w:rsidR="009708C3" w:rsidRPr="009708C3" w:rsidRDefault="009708C3" w:rsidP="07971E18">
      <w:pPr>
        <w:rPr>
          <w:rFonts w:eastAsiaTheme="minorEastAsia"/>
        </w:rPr>
      </w:pPr>
    </w:p>
    <w:p w14:paraId="0170D4CF" w14:textId="77777777"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7971E18">
        <w:rPr>
          <w:rStyle w:val="Strong"/>
          <w:rFonts w:asciiTheme="minorHAnsi" w:eastAsiaTheme="minorEastAsia" w:hAnsiTheme="minorHAnsi" w:cstheme="minorBidi"/>
          <w:color w:val="333333"/>
        </w:rPr>
        <w:t>5.1</w:t>
      </w:r>
      <w:r w:rsidRPr="07971E18">
        <w:rPr>
          <w:rFonts w:asciiTheme="minorHAnsi" w:eastAsiaTheme="minorEastAsia" w:hAnsiTheme="minorHAnsi" w:cstheme="minorBidi"/>
          <w:color w:val="333333"/>
        </w:rPr>
        <w:t> The Rehabilitation of Offenders Act 1974 (Exceptions Order 1975) as amended in 2013.</w:t>
      </w:r>
    </w:p>
    <w:p w14:paraId="60A0C1C5" w14:textId="12A72DE7" w:rsidR="007B3C5D" w:rsidRDefault="007B3C5D" w:rsidP="07971E18">
      <w:pPr>
        <w:pStyle w:val="NormalWeb"/>
        <w:spacing w:before="0" w:beforeAutospacing="0" w:after="360" w:afterAutospacing="0"/>
        <w:rPr>
          <w:rFonts w:asciiTheme="minorHAnsi" w:eastAsiaTheme="minorEastAsia" w:hAnsiTheme="minorHAnsi" w:cstheme="minorBidi"/>
          <w:color w:val="333333"/>
        </w:rPr>
      </w:pPr>
      <w:r w:rsidRPr="011F0DDD">
        <w:rPr>
          <w:rStyle w:val="Strong"/>
          <w:rFonts w:asciiTheme="minorHAnsi" w:eastAsiaTheme="minorEastAsia" w:hAnsiTheme="minorHAnsi" w:cstheme="minorBidi"/>
          <w:color w:val="333333"/>
        </w:rPr>
        <w:t>5.2</w:t>
      </w:r>
      <w:r w:rsidRPr="011F0DDD">
        <w:rPr>
          <w:rFonts w:asciiTheme="minorHAnsi" w:eastAsiaTheme="minorEastAsia" w:hAnsiTheme="minorHAnsi" w:cstheme="minorBidi"/>
          <w:color w:val="333333"/>
        </w:rPr>
        <w:t> The General Data Protection Regulation and the Data Protection Act (2018). Please see the </w:t>
      </w:r>
      <w:r w:rsidRPr="00B52CE0">
        <w:rPr>
          <w:rFonts w:asciiTheme="minorHAnsi" w:eastAsiaTheme="minorEastAsia" w:hAnsiTheme="minorHAnsi" w:cstheme="minorBidi"/>
        </w:rPr>
        <w:t>staff fair processing notice</w:t>
      </w:r>
      <w:r w:rsidRPr="011F0DDD">
        <w:rPr>
          <w:rFonts w:asciiTheme="minorHAnsi" w:eastAsiaTheme="minorEastAsia" w:hAnsiTheme="minorHAnsi" w:cstheme="minorBidi"/>
          <w:color w:val="333333"/>
        </w:rPr>
        <w:t xml:space="preserve"> for more information on how your personal data will be used by the </w:t>
      </w:r>
      <w:r w:rsidR="00D75580" w:rsidRPr="011F0DDD">
        <w:rPr>
          <w:rFonts w:asciiTheme="minorHAnsi" w:eastAsiaTheme="minorEastAsia" w:hAnsiTheme="minorHAnsi" w:cstheme="minorBidi"/>
          <w:color w:val="333333"/>
        </w:rPr>
        <w:t>school.</w:t>
      </w:r>
    </w:p>
    <w:p w14:paraId="123681BB" w14:textId="77777777" w:rsidR="007B3C5D" w:rsidRDefault="007B3C5D" w:rsidP="07971E18">
      <w:pPr>
        <w:pStyle w:val="Heading2"/>
        <w:spacing w:before="480" w:after="160" w:line="320" w:lineRule="atLeast"/>
        <w:rPr>
          <w:rFonts w:asciiTheme="minorHAnsi" w:eastAsiaTheme="minorEastAsia" w:hAnsiTheme="minorHAnsi" w:cstheme="minorBidi"/>
          <w:color w:val="333333"/>
          <w:sz w:val="24"/>
          <w:szCs w:val="24"/>
        </w:rPr>
      </w:pPr>
      <w:r w:rsidRPr="07971E18">
        <w:rPr>
          <w:rFonts w:asciiTheme="minorHAnsi" w:eastAsiaTheme="minorEastAsia" w:hAnsiTheme="minorHAnsi" w:cstheme="minorBidi"/>
          <w:color w:val="333333"/>
          <w:sz w:val="24"/>
          <w:szCs w:val="24"/>
        </w:rPr>
        <w:t>6. Contacts</w:t>
      </w:r>
    </w:p>
    <w:p w14:paraId="7EA05CF8" w14:textId="77777777" w:rsidR="009708C3" w:rsidRPr="009708C3" w:rsidRDefault="009708C3" w:rsidP="07971E18">
      <w:pPr>
        <w:rPr>
          <w:rFonts w:eastAsiaTheme="minorEastAsia"/>
        </w:rPr>
      </w:pPr>
    </w:p>
    <w:p w14:paraId="695F5F1A" w14:textId="109C04EC" w:rsidR="007B3C5D" w:rsidRPr="00F54596" w:rsidRDefault="007B3C5D" w:rsidP="07971E18">
      <w:pPr>
        <w:pStyle w:val="NormalWeb"/>
        <w:spacing w:before="0" w:beforeAutospacing="0" w:after="360" w:afterAutospacing="0"/>
        <w:rPr>
          <w:rFonts w:asciiTheme="minorHAnsi" w:eastAsiaTheme="minorEastAsia" w:hAnsiTheme="minorHAnsi" w:cstheme="minorBidi"/>
          <w:color w:val="333333"/>
        </w:rPr>
      </w:pPr>
      <w:r w:rsidRPr="011F0DDD">
        <w:rPr>
          <w:rStyle w:val="Strong"/>
          <w:rFonts w:asciiTheme="minorHAnsi" w:eastAsiaTheme="minorEastAsia" w:hAnsiTheme="minorHAnsi" w:cstheme="minorBidi"/>
          <w:color w:val="333333"/>
        </w:rPr>
        <w:t>6.1</w:t>
      </w:r>
      <w:r w:rsidRPr="011F0DDD">
        <w:rPr>
          <w:rFonts w:asciiTheme="minorHAnsi" w:eastAsiaTheme="minorEastAsia" w:hAnsiTheme="minorHAnsi" w:cstheme="minorBidi"/>
          <w:color w:val="333333"/>
        </w:rPr>
        <w:t> </w:t>
      </w:r>
      <w:r w:rsidR="009708C3" w:rsidRPr="011F0DDD">
        <w:rPr>
          <w:rFonts w:asciiTheme="minorHAnsi" w:eastAsiaTheme="minorEastAsia" w:hAnsiTheme="minorHAnsi" w:cstheme="minorBidi"/>
          <w:color w:val="333333"/>
        </w:rPr>
        <w:t xml:space="preserve">The </w:t>
      </w:r>
      <w:r w:rsidR="1AE83F4A" w:rsidRPr="011F0DDD">
        <w:rPr>
          <w:rStyle w:val="Strong"/>
          <w:rFonts w:asciiTheme="minorHAnsi" w:eastAsiaTheme="minorEastAsia" w:hAnsiTheme="minorHAnsi" w:cstheme="minorBidi"/>
          <w:color w:val="333333"/>
        </w:rPr>
        <w:t>Proprietor</w:t>
      </w:r>
      <w:r w:rsidR="1AE83F4A" w:rsidRPr="011F0DDD">
        <w:rPr>
          <w:rFonts w:asciiTheme="minorHAnsi" w:eastAsiaTheme="minorEastAsia" w:hAnsiTheme="minorHAnsi" w:cstheme="minorBidi"/>
          <w:color w:val="333333"/>
        </w:rPr>
        <w:t xml:space="preserve"> </w:t>
      </w:r>
      <w:r w:rsidRPr="011F0DDD">
        <w:rPr>
          <w:rFonts w:asciiTheme="minorHAnsi" w:eastAsiaTheme="minorEastAsia" w:hAnsiTheme="minorHAnsi" w:cstheme="minorBidi"/>
          <w:color w:val="333333"/>
        </w:rPr>
        <w:t>is responsible for all HR policies</w:t>
      </w:r>
      <w:r w:rsidR="00C0676A">
        <w:rPr>
          <w:rFonts w:asciiTheme="minorHAnsi" w:eastAsiaTheme="minorEastAsia" w:hAnsiTheme="minorHAnsi" w:cstheme="minorBidi"/>
          <w:color w:val="333333"/>
        </w:rPr>
        <w:t>; a</w:t>
      </w:r>
      <w:r w:rsidRPr="011F0DDD">
        <w:rPr>
          <w:rFonts w:asciiTheme="minorHAnsi" w:eastAsiaTheme="minorEastAsia" w:hAnsiTheme="minorHAnsi" w:cstheme="minorBidi"/>
          <w:color w:val="333333"/>
        </w:rPr>
        <w:t>ny queries regarding the policy content should be directed to the</w:t>
      </w:r>
      <w:r w:rsidR="009708C3" w:rsidRPr="011F0DDD">
        <w:rPr>
          <w:rFonts w:asciiTheme="minorHAnsi" w:eastAsiaTheme="minorEastAsia" w:hAnsiTheme="minorHAnsi" w:cstheme="minorBidi"/>
          <w:color w:val="333333"/>
        </w:rPr>
        <w:t>m.</w:t>
      </w:r>
    </w:p>
    <w:sectPr w:rsidR="007B3C5D" w:rsidRPr="00F54596" w:rsidSect="002112FD">
      <w:headerReference w:type="default" r:id="rId12"/>
      <w:footerReference w:type="default" r:id="rId13"/>
      <w:pgSz w:w="11906" w:h="16838"/>
      <w:pgMar w:top="720" w:right="1418" w:bottom="816"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412F4" w14:textId="77777777" w:rsidR="00903447" w:rsidRDefault="00903447" w:rsidP="008256CA">
      <w:r>
        <w:separator/>
      </w:r>
    </w:p>
  </w:endnote>
  <w:endnote w:type="continuationSeparator" w:id="0">
    <w:p w14:paraId="1F6A2DD1" w14:textId="77777777" w:rsidR="00903447" w:rsidRDefault="00903447" w:rsidP="0082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1F8A" w14:textId="2608A4D2" w:rsidR="003E6131" w:rsidRPr="003E6131" w:rsidRDefault="003E6131" w:rsidP="003E6131">
    <w:pPr>
      <w:pStyle w:val="Footer"/>
      <w:jc w:val="center"/>
      <w:rPr>
        <w:rFonts w:ascii="Times New Roman" w:hAnsi="Times New Roman" w:cs="Times New Roman"/>
        <w:b/>
        <w:bCs/>
        <w:color w:val="19857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E2635" w14:textId="77777777" w:rsidR="00903447" w:rsidRDefault="00903447" w:rsidP="008256CA">
      <w:r>
        <w:separator/>
      </w:r>
    </w:p>
  </w:footnote>
  <w:footnote w:type="continuationSeparator" w:id="0">
    <w:p w14:paraId="3AFD97B4" w14:textId="77777777" w:rsidR="00903447" w:rsidRDefault="00903447" w:rsidP="00825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5420072" w14:paraId="7DCA4031" w14:textId="77777777" w:rsidTr="55420072">
      <w:trPr>
        <w:trHeight w:val="300"/>
      </w:trPr>
      <w:tc>
        <w:tcPr>
          <w:tcW w:w="3020" w:type="dxa"/>
        </w:tcPr>
        <w:p w14:paraId="669C7C2A" w14:textId="7C169CCE" w:rsidR="55420072" w:rsidRDefault="55420072" w:rsidP="55420072">
          <w:pPr>
            <w:pStyle w:val="Header"/>
            <w:ind w:left="-115"/>
          </w:pPr>
        </w:p>
      </w:tc>
      <w:tc>
        <w:tcPr>
          <w:tcW w:w="3020" w:type="dxa"/>
        </w:tcPr>
        <w:p w14:paraId="02F792D5" w14:textId="3B7E6F5B" w:rsidR="55420072" w:rsidRDefault="55420072" w:rsidP="55420072">
          <w:pPr>
            <w:pStyle w:val="Header"/>
            <w:jc w:val="center"/>
          </w:pPr>
        </w:p>
      </w:tc>
      <w:tc>
        <w:tcPr>
          <w:tcW w:w="3020" w:type="dxa"/>
        </w:tcPr>
        <w:p w14:paraId="18523844" w14:textId="551F0B99" w:rsidR="55420072" w:rsidRDefault="55420072" w:rsidP="55420072">
          <w:pPr>
            <w:pStyle w:val="Header"/>
            <w:ind w:right="-115"/>
            <w:jc w:val="right"/>
          </w:pPr>
        </w:p>
      </w:tc>
    </w:tr>
  </w:tbl>
  <w:p w14:paraId="598C920E" w14:textId="6CBDD47D" w:rsidR="55420072" w:rsidRDefault="55420072" w:rsidP="55420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515D"/>
    <w:multiLevelType w:val="hybridMultilevel"/>
    <w:tmpl w:val="30AA7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93875"/>
    <w:multiLevelType w:val="hybridMultilevel"/>
    <w:tmpl w:val="A386F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761D6"/>
    <w:multiLevelType w:val="hybridMultilevel"/>
    <w:tmpl w:val="82EC00BA"/>
    <w:lvl w:ilvl="0" w:tplc="4774874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08D6270B"/>
    <w:multiLevelType w:val="hybridMultilevel"/>
    <w:tmpl w:val="2EFE3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40D4C"/>
    <w:multiLevelType w:val="hybridMultilevel"/>
    <w:tmpl w:val="AB56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B2DBF"/>
    <w:multiLevelType w:val="hybridMultilevel"/>
    <w:tmpl w:val="5A26C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4A0CA8"/>
    <w:multiLevelType w:val="hybridMultilevel"/>
    <w:tmpl w:val="563C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C5C2F"/>
    <w:multiLevelType w:val="hybridMultilevel"/>
    <w:tmpl w:val="9EF8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5380E"/>
    <w:multiLevelType w:val="hybridMultilevel"/>
    <w:tmpl w:val="93EC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D4199"/>
    <w:multiLevelType w:val="hybridMultilevel"/>
    <w:tmpl w:val="72C8C0FC"/>
    <w:lvl w:ilvl="0" w:tplc="0809000F">
      <w:start w:val="1"/>
      <w:numFmt w:val="decimal"/>
      <w:lvlText w:val="%1."/>
      <w:lvlJc w:val="left"/>
      <w:pPr>
        <w:ind w:left="791" w:hanging="360"/>
      </w:p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10" w15:restartNumberingAfterBreak="0">
    <w:nsid w:val="1B066E7E"/>
    <w:multiLevelType w:val="hybridMultilevel"/>
    <w:tmpl w:val="3928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B20B63"/>
    <w:multiLevelType w:val="hybridMultilevel"/>
    <w:tmpl w:val="FF64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5F4192"/>
    <w:multiLevelType w:val="hybridMultilevel"/>
    <w:tmpl w:val="958490E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C27296"/>
    <w:multiLevelType w:val="hybridMultilevel"/>
    <w:tmpl w:val="138EA3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E47DD8"/>
    <w:multiLevelType w:val="hybridMultilevel"/>
    <w:tmpl w:val="830288B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8B02B1"/>
    <w:multiLevelType w:val="hybridMultilevel"/>
    <w:tmpl w:val="942E4ECA"/>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2DDC0C06"/>
    <w:multiLevelType w:val="hybridMultilevel"/>
    <w:tmpl w:val="B3E03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002964"/>
    <w:multiLevelType w:val="hybridMultilevel"/>
    <w:tmpl w:val="25D6D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A7837"/>
    <w:multiLevelType w:val="hybridMultilevel"/>
    <w:tmpl w:val="7172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36B93"/>
    <w:multiLevelType w:val="multilevel"/>
    <w:tmpl w:val="74B85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F33552"/>
    <w:multiLevelType w:val="hybridMultilevel"/>
    <w:tmpl w:val="823C9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E07A9"/>
    <w:multiLevelType w:val="hybridMultilevel"/>
    <w:tmpl w:val="2D2C3A9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B967DC"/>
    <w:multiLevelType w:val="hybridMultilevel"/>
    <w:tmpl w:val="5CB2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EC3B25"/>
    <w:multiLevelType w:val="hybridMultilevel"/>
    <w:tmpl w:val="8A4E3FDA"/>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D51677"/>
    <w:multiLevelType w:val="hybridMultilevel"/>
    <w:tmpl w:val="321CD8B6"/>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23254C"/>
    <w:multiLevelType w:val="hybridMultilevel"/>
    <w:tmpl w:val="06EC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1A61A1"/>
    <w:multiLevelType w:val="hybridMultilevel"/>
    <w:tmpl w:val="542453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618E48C8"/>
    <w:multiLevelType w:val="hybridMultilevel"/>
    <w:tmpl w:val="E578D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A36719"/>
    <w:multiLevelType w:val="hybridMultilevel"/>
    <w:tmpl w:val="5C10645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7C69C8"/>
    <w:multiLevelType w:val="hybridMultilevel"/>
    <w:tmpl w:val="DA64E142"/>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BF21FC"/>
    <w:multiLevelType w:val="hybridMultilevel"/>
    <w:tmpl w:val="ED32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E4397"/>
    <w:multiLevelType w:val="hybridMultilevel"/>
    <w:tmpl w:val="59D8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DB2410"/>
    <w:multiLevelType w:val="multilevel"/>
    <w:tmpl w:val="F6303D52"/>
    <w:lvl w:ilvl="0">
      <w:start w:val="1"/>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80999119">
    <w:abstractNumId w:val="7"/>
  </w:num>
  <w:num w:numId="2" w16cid:durableId="940722531">
    <w:abstractNumId w:val="4"/>
  </w:num>
  <w:num w:numId="3" w16cid:durableId="1452212277">
    <w:abstractNumId w:val="9"/>
  </w:num>
  <w:num w:numId="4" w16cid:durableId="2084521308">
    <w:abstractNumId w:val="15"/>
  </w:num>
  <w:num w:numId="5" w16cid:durableId="152453890">
    <w:abstractNumId w:val="26"/>
  </w:num>
  <w:num w:numId="6" w16cid:durableId="1028483050">
    <w:abstractNumId w:val="18"/>
  </w:num>
  <w:num w:numId="7" w16cid:durableId="340817220">
    <w:abstractNumId w:val="3"/>
  </w:num>
  <w:num w:numId="8" w16cid:durableId="351345238">
    <w:abstractNumId w:val="10"/>
  </w:num>
  <w:num w:numId="9" w16cid:durableId="289821233">
    <w:abstractNumId w:val="27"/>
  </w:num>
  <w:num w:numId="10" w16cid:durableId="1099908180">
    <w:abstractNumId w:val="8"/>
  </w:num>
  <w:num w:numId="11" w16cid:durableId="1125392448">
    <w:abstractNumId w:val="31"/>
  </w:num>
  <w:num w:numId="12" w16cid:durableId="1057124526">
    <w:abstractNumId w:val="6"/>
  </w:num>
  <w:num w:numId="13" w16cid:durableId="410390234">
    <w:abstractNumId w:val="30"/>
  </w:num>
  <w:num w:numId="14" w16cid:durableId="1977568496">
    <w:abstractNumId w:val="29"/>
  </w:num>
  <w:num w:numId="15" w16cid:durableId="1106194569">
    <w:abstractNumId w:val="11"/>
  </w:num>
  <w:num w:numId="16" w16cid:durableId="1037318895">
    <w:abstractNumId w:val="13"/>
  </w:num>
  <w:num w:numId="17" w16cid:durableId="717318041">
    <w:abstractNumId w:val="2"/>
  </w:num>
  <w:num w:numId="18" w16cid:durableId="249318614">
    <w:abstractNumId w:val="28"/>
  </w:num>
  <w:num w:numId="19" w16cid:durableId="132259091">
    <w:abstractNumId w:val="14"/>
  </w:num>
  <w:num w:numId="20" w16cid:durableId="2099206051">
    <w:abstractNumId w:val="24"/>
  </w:num>
  <w:num w:numId="21" w16cid:durableId="76367518">
    <w:abstractNumId w:val="21"/>
  </w:num>
  <w:num w:numId="22" w16cid:durableId="743602802">
    <w:abstractNumId w:val="12"/>
  </w:num>
  <w:num w:numId="23" w16cid:durableId="1677464575">
    <w:abstractNumId w:val="23"/>
  </w:num>
  <w:num w:numId="24" w16cid:durableId="931663620">
    <w:abstractNumId w:val="1"/>
  </w:num>
  <w:num w:numId="25" w16cid:durableId="688335242">
    <w:abstractNumId w:val="22"/>
  </w:num>
  <w:num w:numId="26" w16cid:durableId="114909354">
    <w:abstractNumId w:val="16"/>
  </w:num>
  <w:num w:numId="27" w16cid:durableId="289484547">
    <w:abstractNumId w:val="17"/>
  </w:num>
  <w:num w:numId="28" w16cid:durableId="1071347151">
    <w:abstractNumId w:val="32"/>
  </w:num>
  <w:num w:numId="29" w16cid:durableId="1587879480">
    <w:abstractNumId w:val="0"/>
  </w:num>
  <w:num w:numId="30" w16cid:durableId="1425228615">
    <w:abstractNumId w:val="20"/>
  </w:num>
  <w:num w:numId="31" w16cid:durableId="1624076515">
    <w:abstractNumId w:val="5"/>
  </w:num>
  <w:num w:numId="32" w16cid:durableId="1428116350">
    <w:abstractNumId w:val="25"/>
  </w:num>
  <w:num w:numId="33" w16cid:durableId="19922948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13"/>
    <w:rsid w:val="00002B5E"/>
    <w:rsid w:val="000835C5"/>
    <w:rsid w:val="00095D9B"/>
    <w:rsid w:val="00162338"/>
    <w:rsid w:val="00163C8E"/>
    <w:rsid w:val="001A4BCD"/>
    <w:rsid w:val="001A4F4D"/>
    <w:rsid w:val="001B3EBD"/>
    <w:rsid w:val="002112FD"/>
    <w:rsid w:val="00241429"/>
    <w:rsid w:val="0024331F"/>
    <w:rsid w:val="00250C8E"/>
    <w:rsid w:val="00271A2B"/>
    <w:rsid w:val="00271E7C"/>
    <w:rsid w:val="00272AC8"/>
    <w:rsid w:val="0028499A"/>
    <w:rsid w:val="00286E13"/>
    <w:rsid w:val="0029186C"/>
    <w:rsid w:val="002A092C"/>
    <w:rsid w:val="002A6093"/>
    <w:rsid w:val="002B0F2B"/>
    <w:rsid w:val="002B4013"/>
    <w:rsid w:val="002C614C"/>
    <w:rsid w:val="002D3A25"/>
    <w:rsid w:val="002E37E9"/>
    <w:rsid w:val="002F2D8E"/>
    <w:rsid w:val="00307E40"/>
    <w:rsid w:val="00333332"/>
    <w:rsid w:val="003371CD"/>
    <w:rsid w:val="0034278C"/>
    <w:rsid w:val="00365DE0"/>
    <w:rsid w:val="00365E8E"/>
    <w:rsid w:val="003E6131"/>
    <w:rsid w:val="00415EF6"/>
    <w:rsid w:val="00424D1E"/>
    <w:rsid w:val="00442237"/>
    <w:rsid w:val="004671C7"/>
    <w:rsid w:val="00467DFB"/>
    <w:rsid w:val="00473187"/>
    <w:rsid w:val="00485558"/>
    <w:rsid w:val="004C338B"/>
    <w:rsid w:val="004D65AE"/>
    <w:rsid w:val="004E01B6"/>
    <w:rsid w:val="004E1C07"/>
    <w:rsid w:val="004E311C"/>
    <w:rsid w:val="004E5CC7"/>
    <w:rsid w:val="005045BE"/>
    <w:rsid w:val="0051000B"/>
    <w:rsid w:val="0051021C"/>
    <w:rsid w:val="00537465"/>
    <w:rsid w:val="00556BF7"/>
    <w:rsid w:val="00596EDE"/>
    <w:rsid w:val="0059729D"/>
    <w:rsid w:val="005A327C"/>
    <w:rsid w:val="005B35B4"/>
    <w:rsid w:val="005D4831"/>
    <w:rsid w:val="005D5D19"/>
    <w:rsid w:val="005E19D6"/>
    <w:rsid w:val="005F43D8"/>
    <w:rsid w:val="00622850"/>
    <w:rsid w:val="006460B2"/>
    <w:rsid w:val="006735E3"/>
    <w:rsid w:val="006A17D6"/>
    <w:rsid w:val="006E7C47"/>
    <w:rsid w:val="007021D2"/>
    <w:rsid w:val="0074295F"/>
    <w:rsid w:val="00743A3C"/>
    <w:rsid w:val="00783E80"/>
    <w:rsid w:val="00796CF1"/>
    <w:rsid w:val="007A5C63"/>
    <w:rsid w:val="007A600F"/>
    <w:rsid w:val="007B3C5D"/>
    <w:rsid w:val="007E3113"/>
    <w:rsid w:val="007F6AD4"/>
    <w:rsid w:val="008256CA"/>
    <w:rsid w:val="00826EF6"/>
    <w:rsid w:val="00834FDF"/>
    <w:rsid w:val="00835130"/>
    <w:rsid w:val="00842A4E"/>
    <w:rsid w:val="0086403C"/>
    <w:rsid w:val="0086464C"/>
    <w:rsid w:val="00865E19"/>
    <w:rsid w:val="008D5532"/>
    <w:rsid w:val="00903447"/>
    <w:rsid w:val="00922DA5"/>
    <w:rsid w:val="009708C3"/>
    <w:rsid w:val="00981CB3"/>
    <w:rsid w:val="009A6299"/>
    <w:rsid w:val="009C3032"/>
    <w:rsid w:val="009D7E2A"/>
    <w:rsid w:val="00A057B4"/>
    <w:rsid w:val="00A203B8"/>
    <w:rsid w:val="00A500F3"/>
    <w:rsid w:val="00A7399D"/>
    <w:rsid w:val="00A849B1"/>
    <w:rsid w:val="00AA73FE"/>
    <w:rsid w:val="00AD1452"/>
    <w:rsid w:val="00B05F45"/>
    <w:rsid w:val="00B16735"/>
    <w:rsid w:val="00B2597A"/>
    <w:rsid w:val="00B52CE0"/>
    <w:rsid w:val="00BC29C6"/>
    <w:rsid w:val="00BF5D0F"/>
    <w:rsid w:val="00C00FAE"/>
    <w:rsid w:val="00C0676A"/>
    <w:rsid w:val="00C53C62"/>
    <w:rsid w:val="00C54718"/>
    <w:rsid w:val="00C93582"/>
    <w:rsid w:val="00CA4F57"/>
    <w:rsid w:val="00CD62C0"/>
    <w:rsid w:val="00CE29B3"/>
    <w:rsid w:val="00D33BF3"/>
    <w:rsid w:val="00D35D75"/>
    <w:rsid w:val="00D46CF1"/>
    <w:rsid w:val="00D47E38"/>
    <w:rsid w:val="00D75580"/>
    <w:rsid w:val="00D75FDE"/>
    <w:rsid w:val="00D93C1D"/>
    <w:rsid w:val="00DB4221"/>
    <w:rsid w:val="00DC50CD"/>
    <w:rsid w:val="00E94471"/>
    <w:rsid w:val="00EC1BDA"/>
    <w:rsid w:val="00F21F69"/>
    <w:rsid w:val="00F54596"/>
    <w:rsid w:val="00F66656"/>
    <w:rsid w:val="00F75107"/>
    <w:rsid w:val="00FA6210"/>
    <w:rsid w:val="00FB7600"/>
    <w:rsid w:val="00FD4F28"/>
    <w:rsid w:val="00FD5DF3"/>
    <w:rsid w:val="00FF39C9"/>
    <w:rsid w:val="011F0DDD"/>
    <w:rsid w:val="07971E18"/>
    <w:rsid w:val="1AE83F4A"/>
    <w:rsid w:val="1D373DAB"/>
    <w:rsid w:val="35FA5C50"/>
    <w:rsid w:val="43D41F76"/>
    <w:rsid w:val="4C7BC9D8"/>
    <w:rsid w:val="55420072"/>
    <w:rsid w:val="55E7D0AD"/>
    <w:rsid w:val="6897EB6F"/>
    <w:rsid w:val="69CA1861"/>
    <w:rsid w:val="6C6FA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D4BE"/>
  <w15:chartTrackingRefBased/>
  <w15:docId w15:val="{1A6E597E-564C-1843-AB9A-A8300469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A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2A4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6CA"/>
    <w:pPr>
      <w:tabs>
        <w:tab w:val="center" w:pos="4513"/>
        <w:tab w:val="right" w:pos="9026"/>
      </w:tabs>
    </w:pPr>
  </w:style>
  <w:style w:type="character" w:customStyle="1" w:styleId="HeaderChar">
    <w:name w:val="Header Char"/>
    <w:basedOn w:val="DefaultParagraphFont"/>
    <w:link w:val="Header"/>
    <w:uiPriority w:val="99"/>
    <w:rsid w:val="008256CA"/>
  </w:style>
  <w:style w:type="paragraph" w:styleId="Footer">
    <w:name w:val="footer"/>
    <w:basedOn w:val="Normal"/>
    <w:link w:val="FooterChar"/>
    <w:uiPriority w:val="99"/>
    <w:unhideWhenUsed/>
    <w:rsid w:val="008256CA"/>
    <w:pPr>
      <w:tabs>
        <w:tab w:val="center" w:pos="4513"/>
        <w:tab w:val="right" w:pos="9026"/>
      </w:tabs>
    </w:pPr>
  </w:style>
  <w:style w:type="character" w:customStyle="1" w:styleId="FooterChar">
    <w:name w:val="Footer Char"/>
    <w:basedOn w:val="DefaultParagraphFont"/>
    <w:link w:val="Footer"/>
    <w:uiPriority w:val="99"/>
    <w:rsid w:val="008256CA"/>
  </w:style>
  <w:style w:type="paragraph" w:customStyle="1" w:styleId="Default">
    <w:name w:val="Default"/>
    <w:rsid w:val="0028499A"/>
    <w:pPr>
      <w:autoSpaceDE w:val="0"/>
      <w:autoSpaceDN w:val="0"/>
      <w:adjustRightInd w:val="0"/>
    </w:pPr>
    <w:rPr>
      <w:rFonts w:ascii="Arial" w:eastAsia="Times New Roman" w:hAnsi="Arial" w:cs="Arial"/>
      <w:color w:val="000000"/>
      <w:lang w:val="en-US"/>
    </w:rPr>
  </w:style>
  <w:style w:type="table" w:styleId="TableGrid">
    <w:name w:val="Table Grid"/>
    <w:basedOn w:val="TableNormal"/>
    <w:uiPriority w:val="39"/>
    <w:rsid w:val="0028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C8E"/>
    <w:pPr>
      <w:ind w:left="720"/>
      <w:contextualSpacing/>
    </w:pPr>
  </w:style>
  <w:style w:type="character" w:styleId="PageNumber">
    <w:name w:val="page number"/>
    <w:basedOn w:val="DefaultParagraphFont"/>
    <w:uiPriority w:val="99"/>
    <w:semiHidden/>
    <w:unhideWhenUsed/>
    <w:rsid w:val="009D7E2A"/>
  </w:style>
  <w:style w:type="character" w:styleId="Hyperlink">
    <w:name w:val="Hyperlink"/>
    <w:basedOn w:val="DefaultParagraphFont"/>
    <w:uiPriority w:val="99"/>
    <w:unhideWhenUsed/>
    <w:rsid w:val="00A849B1"/>
    <w:rPr>
      <w:color w:val="0563C1" w:themeColor="hyperlink"/>
      <w:u w:val="single"/>
    </w:rPr>
  </w:style>
  <w:style w:type="character" w:styleId="UnresolvedMention">
    <w:name w:val="Unresolved Mention"/>
    <w:basedOn w:val="DefaultParagraphFont"/>
    <w:uiPriority w:val="99"/>
    <w:semiHidden/>
    <w:unhideWhenUsed/>
    <w:rsid w:val="00A849B1"/>
    <w:rPr>
      <w:color w:val="605E5C"/>
      <w:shd w:val="clear" w:color="auto" w:fill="E1DFDD"/>
    </w:rPr>
  </w:style>
  <w:style w:type="paragraph" w:styleId="NoSpacing">
    <w:name w:val="No Spacing"/>
    <w:uiPriority w:val="1"/>
    <w:qFormat/>
    <w:rsid w:val="00842A4E"/>
  </w:style>
  <w:style w:type="character" w:customStyle="1" w:styleId="Heading1Char">
    <w:name w:val="Heading 1 Char"/>
    <w:basedOn w:val="DefaultParagraphFont"/>
    <w:link w:val="Heading1"/>
    <w:uiPriority w:val="9"/>
    <w:rsid w:val="00842A4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42A4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7B3C5D"/>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B3C5D"/>
    <w:rPr>
      <w:b/>
      <w:bCs/>
    </w:rPr>
  </w:style>
  <w:style w:type="character" w:styleId="CommentReference">
    <w:name w:val="annotation reference"/>
    <w:basedOn w:val="DefaultParagraphFont"/>
    <w:uiPriority w:val="99"/>
    <w:semiHidden/>
    <w:unhideWhenUsed/>
    <w:rsid w:val="00C0676A"/>
    <w:rPr>
      <w:sz w:val="16"/>
      <w:szCs w:val="16"/>
    </w:rPr>
  </w:style>
  <w:style w:type="paragraph" w:styleId="CommentText">
    <w:name w:val="annotation text"/>
    <w:basedOn w:val="Normal"/>
    <w:link w:val="CommentTextChar"/>
    <w:uiPriority w:val="99"/>
    <w:semiHidden/>
    <w:unhideWhenUsed/>
    <w:rsid w:val="00C0676A"/>
    <w:rPr>
      <w:sz w:val="20"/>
      <w:szCs w:val="20"/>
    </w:rPr>
  </w:style>
  <w:style w:type="character" w:customStyle="1" w:styleId="CommentTextChar">
    <w:name w:val="Comment Text Char"/>
    <w:basedOn w:val="DefaultParagraphFont"/>
    <w:link w:val="CommentText"/>
    <w:uiPriority w:val="99"/>
    <w:semiHidden/>
    <w:rsid w:val="00C0676A"/>
    <w:rPr>
      <w:sz w:val="20"/>
      <w:szCs w:val="20"/>
    </w:rPr>
  </w:style>
  <w:style w:type="paragraph" w:styleId="CommentSubject">
    <w:name w:val="annotation subject"/>
    <w:basedOn w:val="CommentText"/>
    <w:next w:val="CommentText"/>
    <w:link w:val="CommentSubjectChar"/>
    <w:uiPriority w:val="99"/>
    <w:semiHidden/>
    <w:unhideWhenUsed/>
    <w:rsid w:val="00C0676A"/>
    <w:rPr>
      <w:b/>
      <w:bCs/>
    </w:rPr>
  </w:style>
  <w:style w:type="character" w:customStyle="1" w:styleId="CommentSubjectChar">
    <w:name w:val="Comment Subject Char"/>
    <w:basedOn w:val="CommentTextChar"/>
    <w:link w:val="CommentSubject"/>
    <w:uiPriority w:val="99"/>
    <w:semiHidden/>
    <w:rsid w:val="00C0676A"/>
    <w:rPr>
      <w:b/>
      <w:bCs/>
      <w:sz w:val="20"/>
      <w:szCs w:val="20"/>
    </w:rPr>
  </w:style>
  <w:style w:type="character" w:styleId="FollowedHyperlink">
    <w:name w:val="FollowedHyperlink"/>
    <w:basedOn w:val="DefaultParagraphFont"/>
    <w:uiPriority w:val="99"/>
    <w:semiHidden/>
    <w:unhideWhenUsed/>
    <w:rsid w:val="00C067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6370">
      <w:bodyDiv w:val="1"/>
      <w:marLeft w:val="0"/>
      <w:marRight w:val="0"/>
      <w:marTop w:val="0"/>
      <w:marBottom w:val="0"/>
      <w:divBdr>
        <w:top w:val="none" w:sz="0" w:space="0" w:color="auto"/>
        <w:left w:val="none" w:sz="0" w:space="0" w:color="auto"/>
        <w:bottom w:val="none" w:sz="0" w:space="0" w:color="auto"/>
        <w:right w:val="none" w:sz="0" w:space="0" w:color="auto"/>
      </w:divBdr>
    </w:div>
    <w:div w:id="430856294">
      <w:bodyDiv w:val="1"/>
      <w:marLeft w:val="0"/>
      <w:marRight w:val="0"/>
      <w:marTop w:val="0"/>
      <w:marBottom w:val="0"/>
      <w:divBdr>
        <w:top w:val="none" w:sz="0" w:space="0" w:color="auto"/>
        <w:left w:val="none" w:sz="0" w:space="0" w:color="auto"/>
        <w:bottom w:val="none" w:sz="0" w:space="0" w:color="auto"/>
        <w:right w:val="none" w:sz="0" w:space="0" w:color="auto"/>
      </w:divBdr>
    </w:div>
    <w:div w:id="552544868">
      <w:bodyDiv w:val="1"/>
      <w:marLeft w:val="0"/>
      <w:marRight w:val="0"/>
      <w:marTop w:val="0"/>
      <w:marBottom w:val="0"/>
      <w:divBdr>
        <w:top w:val="none" w:sz="0" w:space="0" w:color="auto"/>
        <w:left w:val="none" w:sz="0" w:space="0" w:color="auto"/>
        <w:bottom w:val="none" w:sz="0" w:space="0" w:color="auto"/>
        <w:right w:val="none" w:sz="0" w:space="0" w:color="auto"/>
      </w:divBdr>
    </w:div>
    <w:div w:id="681474710">
      <w:bodyDiv w:val="1"/>
      <w:marLeft w:val="0"/>
      <w:marRight w:val="0"/>
      <w:marTop w:val="0"/>
      <w:marBottom w:val="0"/>
      <w:divBdr>
        <w:top w:val="none" w:sz="0" w:space="0" w:color="auto"/>
        <w:left w:val="none" w:sz="0" w:space="0" w:color="auto"/>
        <w:bottom w:val="none" w:sz="0" w:space="0" w:color="auto"/>
        <w:right w:val="none" w:sz="0" w:space="0" w:color="auto"/>
      </w:divBdr>
    </w:div>
    <w:div w:id="781845426">
      <w:bodyDiv w:val="1"/>
      <w:marLeft w:val="0"/>
      <w:marRight w:val="0"/>
      <w:marTop w:val="0"/>
      <w:marBottom w:val="0"/>
      <w:divBdr>
        <w:top w:val="none" w:sz="0" w:space="0" w:color="auto"/>
        <w:left w:val="none" w:sz="0" w:space="0" w:color="auto"/>
        <w:bottom w:val="none" w:sz="0" w:space="0" w:color="auto"/>
        <w:right w:val="none" w:sz="0" w:space="0" w:color="auto"/>
      </w:divBdr>
    </w:div>
    <w:div w:id="941761217">
      <w:bodyDiv w:val="1"/>
      <w:marLeft w:val="0"/>
      <w:marRight w:val="0"/>
      <w:marTop w:val="0"/>
      <w:marBottom w:val="0"/>
      <w:divBdr>
        <w:top w:val="none" w:sz="0" w:space="0" w:color="auto"/>
        <w:left w:val="none" w:sz="0" w:space="0" w:color="auto"/>
        <w:bottom w:val="none" w:sz="0" w:space="0" w:color="auto"/>
        <w:right w:val="none" w:sz="0" w:space="0" w:color="auto"/>
      </w:divBdr>
    </w:div>
    <w:div w:id="1078556774">
      <w:bodyDiv w:val="1"/>
      <w:marLeft w:val="0"/>
      <w:marRight w:val="0"/>
      <w:marTop w:val="0"/>
      <w:marBottom w:val="0"/>
      <w:divBdr>
        <w:top w:val="none" w:sz="0" w:space="0" w:color="auto"/>
        <w:left w:val="none" w:sz="0" w:space="0" w:color="auto"/>
        <w:bottom w:val="none" w:sz="0" w:space="0" w:color="auto"/>
        <w:right w:val="none" w:sz="0" w:space="0" w:color="auto"/>
      </w:divBdr>
    </w:div>
    <w:div w:id="1124692549">
      <w:bodyDiv w:val="1"/>
      <w:marLeft w:val="0"/>
      <w:marRight w:val="0"/>
      <w:marTop w:val="0"/>
      <w:marBottom w:val="0"/>
      <w:divBdr>
        <w:top w:val="none" w:sz="0" w:space="0" w:color="auto"/>
        <w:left w:val="none" w:sz="0" w:space="0" w:color="auto"/>
        <w:bottom w:val="none" w:sz="0" w:space="0" w:color="auto"/>
        <w:right w:val="none" w:sz="0" w:space="0" w:color="auto"/>
      </w:divBdr>
    </w:div>
    <w:div w:id="1154419558">
      <w:bodyDiv w:val="1"/>
      <w:marLeft w:val="0"/>
      <w:marRight w:val="0"/>
      <w:marTop w:val="0"/>
      <w:marBottom w:val="0"/>
      <w:divBdr>
        <w:top w:val="none" w:sz="0" w:space="0" w:color="auto"/>
        <w:left w:val="none" w:sz="0" w:space="0" w:color="auto"/>
        <w:bottom w:val="none" w:sz="0" w:space="0" w:color="auto"/>
        <w:right w:val="none" w:sz="0" w:space="0" w:color="auto"/>
      </w:divBdr>
    </w:div>
    <w:div w:id="1608462239">
      <w:bodyDiv w:val="1"/>
      <w:marLeft w:val="0"/>
      <w:marRight w:val="0"/>
      <w:marTop w:val="0"/>
      <w:marBottom w:val="0"/>
      <w:divBdr>
        <w:top w:val="none" w:sz="0" w:space="0" w:color="auto"/>
        <w:left w:val="none" w:sz="0" w:space="0" w:color="auto"/>
        <w:bottom w:val="none" w:sz="0" w:space="0" w:color="auto"/>
        <w:right w:val="none" w:sz="0" w:space="0" w:color="auto"/>
      </w:divBdr>
    </w:div>
    <w:div w:id="1711226276">
      <w:bodyDiv w:val="1"/>
      <w:marLeft w:val="0"/>
      <w:marRight w:val="0"/>
      <w:marTop w:val="0"/>
      <w:marBottom w:val="0"/>
      <w:divBdr>
        <w:top w:val="none" w:sz="0" w:space="0" w:color="auto"/>
        <w:left w:val="none" w:sz="0" w:space="0" w:color="auto"/>
        <w:bottom w:val="none" w:sz="0" w:space="0" w:color="auto"/>
        <w:right w:val="none" w:sz="0" w:space="0" w:color="auto"/>
      </w:divBdr>
    </w:div>
    <w:div w:id="1720281885">
      <w:bodyDiv w:val="1"/>
      <w:marLeft w:val="0"/>
      <w:marRight w:val="0"/>
      <w:marTop w:val="0"/>
      <w:marBottom w:val="0"/>
      <w:divBdr>
        <w:top w:val="none" w:sz="0" w:space="0" w:color="auto"/>
        <w:left w:val="none" w:sz="0" w:space="0" w:color="auto"/>
        <w:bottom w:val="none" w:sz="0" w:space="0" w:color="auto"/>
        <w:right w:val="none" w:sz="0" w:space="0" w:color="auto"/>
      </w:divBdr>
    </w:div>
    <w:div w:id="1731880920">
      <w:bodyDiv w:val="1"/>
      <w:marLeft w:val="0"/>
      <w:marRight w:val="0"/>
      <w:marTop w:val="0"/>
      <w:marBottom w:val="0"/>
      <w:divBdr>
        <w:top w:val="none" w:sz="0" w:space="0" w:color="auto"/>
        <w:left w:val="none" w:sz="0" w:space="0" w:color="auto"/>
        <w:bottom w:val="none" w:sz="0" w:space="0" w:color="auto"/>
        <w:right w:val="none" w:sz="0" w:space="0" w:color="auto"/>
      </w:divBdr>
    </w:div>
    <w:div w:id="1778602568">
      <w:bodyDiv w:val="1"/>
      <w:marLeft w:val="0"/>
      <w:marRight w:val="0"/>
      <w:marTop w:val="0"/>
      <w:marBottom w:val="0"/>
      <w:divBdr>
        <w:top w:val="none" w:sz="0" w:space="0" w:color="auto"/>
        <w:left w:val="none" w:sz="0" w:space="0" w:color="auto"/>
        <w:bottom w:val="none" w:sz="0" w:space="0" w:color="auto"/>
        <w:right w:val="none" w:sz="0" w:space="0" w:color="auto"/>
      </w:divBdr>
    </w:div>
    <w:div w:id="1906717237">
      <w:bodyDiv w:val="1"/>
      <w:marLeft w:val="0"/>
      <w:marRight w:val="0"/>
      <w:marTop w:val="0"/>
      <w:marBottom w:val="0"/>
      <w:divBdr>
        <w:top w:val="none" w:sz="0" w:space="0" w:color="auto"/>
        <w:left w:val="none" w:sz="0" w:space="0" w:color="auto"/>
        <w:bottom w:val="none" w:sz="0" w:space="0" w:color="auto"/>
        <w:right w:val="none" w:sz="0" w:space="0" w:color="auto"/>
      </w:divBdr>
    </w:div>
    <w:div w:id="199047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e643d94-8675-46c7-8530-cdd33013f0d7">
      <UserInfo>
        <DisplayName>Corey Bulmer</DisplayName>
        <AccountId>13</AccountId>
        <AccountType/>
      </UserInfo>
      <UserInfo>
        <DisplayName>Stefanie Smith</DisplayName>
        <AccountId>18</AccountId>
        <AccountType/>
      </UserInfo>
    </SharedWithUsers>
    <lcf76f155ced4ddcb4097134ff3c332f xmlns="5658dbe2-98d2-4bb4-90ab-7766d117b207">
      <Terms xmlns="http://schemas.microsoft.com/office/infopath/2007/PartnerControls"/>
    </lcf76f155ced4ddcb4097134ff3c332f>
    <TaxCatchAll xmlns="9e643d94-8675-46c7-8530-cdd33013f0d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74153A02E79EE4F8543B6E8AB3EA941" ma:contentTypeVersion="13" ma:contentTypeDescription="Create a new document." ma:contentTypeScope="" ma:versionID="725092c3080bd7b49db2399859557052">
  <xsd:schema xmlns:xsd="http://www.w3.org/2001/XMLSchema" xmlns:xs="http://www.w3.org/2001/XMLSchema" xmlns:p="http://schemas.microsoft.com/office/2006/metadata/properties" xmlns:ns2="5658dbe2-98d2-4bb4-90ab-7766d117b207" xmlns:ns3="9e643d94-8675-46c7-8530-cdd33013f0d7" targetNamespace="http://schemas.microsoft.com/office/2006/metadata/properties" ma:root="true" ma:fieldsID="4da0bcbaa0549f5daa00d8e735390f86" ns2:_="" ns3:_="">
    <xsd:import namespace="5658dbe2-98d2-4bb4-90ab-7766d117b207"/>
    <xsd:import namespace="9e643d94-8675-46c7-8530-cdd33013f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8dbe2-98d2-4bb4-90ab-7766d117b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f8b13b-6a13-4fc3-92bf-3fbee358fd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3d94-8675-46c7-8530-cdd33013f0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6de2bc-06c3-420b-bebc-8d2be4e2476c}" ma:internalName="TaxCatchAll" ma:showField="CatchAllData" ma:web="9e643d94-8675-46c7-8530-cdd33013f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A07D3-A17D-4C25-815F-C54B8D0A6A08}">
  <ds:schemaRefs>
    <ds:schemaRef ds:uri="http://schemas.microsoft.com/sharepoint/v3/contenttype/forms"/>
  </ds:schemaRefs>
</ds:datastoreItem>
</file>

<file path=customXml/itemProps2.xml><?xml version="1.0" encoding="utf-8"?>
<ds:datastoreItem xmlns:ds="http://schemas.openxmlformats.org/officeDocument/2006/customXml" ds:itemID="{71890677-B725-4907-A5AF-2486A2E97613}">
  <ds:schemaRefs>
    <ds:schemaRef ds:uri="http://schemas.microsoft.com/office/2006/metadata/properties"/>
    <ds:schemaRef ds:uri="http://schemas.microsoft.com/office/infopath/2007/PartnerControls"/>
    <ds:schemaRef ds:uri="9e643d94-8675-46c7-8530-cdd33013f0d7"/>
    <ds:schemaRef ds:uri="5658dbe2-98d2-4bb4-90ab-7766d117b207"/>
  </ds:schemaRefs>
</ds:datastoreItem>
</file>

<file path=customXml/itemProps3.xml><?xml version="1.0" encoding="utf-8"?>
<ds:datastoreItem xmlns:ds="http://schemas.openxmlformats.org/officeDocument/2006/customXml" ds:itemID="{51011980-BB52-5449-A34E-FDBC8176BC68}">
  <ds:schemaRefs>
    <ds:schemaRef ds:uri="http://schemas.openxmlformats.org/officeDocument/2006/bibliography"/>
  </ds:schemaRefs>
</ds:datastoreItem>
</file>

<file path=customXml/itemProps4.xml><?xml version="1.0" encoding="utf-8"?>
<ds:datastoreItem xmlns:ds="http://schemas.openxmlformats.org/officeDocument/2006/customXml" ds:itemID="{BD7FEAFF-8B3B-41D6-B549-B4BA6C752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8dbe2-98d2-4bb4-90ab-7766d117b207"/>
    <ds:schemaRef ds:uri="9e643d94-8675-46c7-8530-cdd33013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3934</Characters>
  <Application>Microsoft Office Word</Application>
  <DocSecurity>0</DocSecurity>
  <Lines>32</Lines>
  <Paragraphs>9</Paragraphs>
  <ScaleCrop>false</ScaleCrop>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Foster</dc:creator>
  <cp:keywords/>
  <dc:description/>
  <cp:lastModifiedBy>Amardeep Panesar</cp:lastModifiedBy>
  <cp:revision>2</cp:revision>
  <dcterms:created xsi:type="dcterms:W3CDTF">2026-07-14T07:28:00Z</dcterms:created>
  <dcterms:modified xsi:type="dcterms:W3CDTF">2026-07-14T07:28:00Z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0x010100474153A02E79EE4F8543B6E8AB3EA941</vt:lpwstr>
  </property>
  <property fmtid="{D5CDD505-2E9C-101B-9397-08002B2CF9AE}" pid="3" name="MediaServiceImageTags">
    <vt:lpwstr/>
  </property>
</Properties>
</file>