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F3B3" w14:textId="77777777" w:rsidR="002E0A2E" w:rsidRDefault="002E0A2E" w:rsidP="002E0A2E"/>
    <w:p w14:paraId="3B09FA03" w14:textId="77777777" w:rsidR="002E0A2E" w:rsidRPr="00BB202B" w:rsidRDefault="002E0A2E" w:rsidP="002E0A2E">
      <w:pPr>
        <w:jc w:val="center"/>
      </w:pPr>
      <w:r>
        <w:rPr>
          <w:noProof/>
        </w:rPr>
        <w:drawing>
          <wp:inline distT="0" distB="0" distL="0" distR="0" wp14:anchorId="59E56E3C" wp14:editId="51C2E337">
            <wp:extent cx="1249788" cy="1383912"/>
            <wp:effectExtent l="0" t="0" r="0" b="0"/>
            <wp:docPr id="12567383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57239" name="Picture 1239757239"/>
                    <pic:cNvPicPr/>
                  </pic:nvPicPr>
                  <pic:blipFill>
                    <a:blip r:embed="rId6">
                      <a:extLst>
                        <a:ext uri="{28A0092B-C50C-407E-A947-70E740481C1C}">
                          <a14:useLocalDpi xmlns:a14="http://schemas.microsoft.com/office/drawing/2010/main"/>
                        </a:ext>
                      </a:extLst>
                    </a:blip>
                    <a:stretch>
                      <a:fillRect/>
                    </a:stretch>
                  </pic:blipFill>
                  <pic:spPr>
                    <a:xfrm>
                      <a:off x="0" y="0"/>
                      <a:ext cx="1249788" cy="1383912"/>
                    </a:xfrm>
                    <a:prstGeom prst="rect">
                      <a:avLst/>
                    </a:prstGeom>
                  </pic:spPr>
                </pic:pic>
              </a:graphicData>
            </a:graphic>
          </wp:inline>
        </w:drawing>
      </w:r>
    </w:p>
    <w:p w14:paraId="08C912B8" w14:textId="77777777" w:rsidR="002E0A2E" w:rsidRDefault="002E0A2E" w:rsidP="002E0A2E">
      <w:pPr>
        <w:jc w:val="center"/>
        <w:rPr>
          <w:b/>
          <w:bCs/>
          <w:sz w:val="28"/>
          <w:szCs w:val="28"/>
          <w:u w:val="single"/>
        </w:rPr>
      </w:pPr>
    </w:p>
    <w:p w14:paraId="24DFD737" w14:textId="77777777" w:rsidR="002E0A2E" w:rsidRPr="00BB202B" w:rsidRDefault="002E0A2E" w:rsidP="002E0A2E">
      <w:pPr>
        <w:jc w:val="center"/>
        <w:rPr>
          <w:b/>
          <w:bCs/>
          <w:sz w:val="28"/>
          <w:szCs w:val="28"/>
          <w:u w:val="single"/>
        </w:rPr>
      </w:pPr>
      <w:r w:rsidRPr="0E2FDBFF">
        <w:rPr>
          <w:b/>
          <w:bCs/>
          <w:sz w:val="28"/>
          <w:szCs w:val="28"/>
          <w:u w:val="single"/>
        </w:rPr>
        <w:t>Egham Park School</w:t>
      </w:r>
    </w:p>
    <w:p w14:paraId="3A501F90" w14:textId="77777777" w:rsidR="002E0A2E" w:rsidRPr="00BB202B" w:rsidRDefault="002E0A2E" w:rsidP="002E0A2E">
      <w:pPr>
        <w:jc w:val="center"/>
        <w:rPr>
          <w:b/>
          <w:bCs/>
          <w:sz w:val="28"/>
          <w:szCs w:val="28"/>
          <w:u w:val="single"/>
        </w:rPr>
      </w:pPr>
    </w:p>
    <w:p w14:paraId="2ED7B533" w14:textId="77777777" w:rsidR="002E0A2E" w:rsidRDefault="002E0A2E" w:rsidP="002E0A2E">
      <w:pPr>
        <w:jc w:val="center"/>
        <w:rPr>
          <w:b/>
          <w:bCs/>
          <w:sz w:val="28"/>
          <w:szCs w:val="28"/>
        </w:rPr>
      </w:pPr>
    </w:p>
    <w:p w14:paraId="244F2FDC" w14:textId="499CBB87" w:rsidR="002E0A2E" w:rsidRPr="00C60866" w:rsidRDefault="002E0A2E" w:rsidP="002E0A2E">
      <w:pPr>
        <w:jc w:val="center"/>
        <w:rPr>
          <w:rFonts w:cstheme="minorHAnsi"/>
          <w:b/>
          <w:bCs/>
          <w:sz w:val="28"/>
          <w:szCs w:val="28"/>
        </w:rPr>
      </w:pPr>
      <w:r w:rsidRPr="00BA6A6B">
        <w:rPr>
          <w:rFonts w:cstheme="minorHAnsi"/>
          <w:b/>
          <w:bCs/>
          <w:sz w:val="28"/>
          <w:szCs w:val="28"/>
        </w:rPr>
        <w:t>POLICY</w:t>
      </w:r>
      <w:r w:rsidR="002B59D7">
        <w:rPr>
          <w:rFonts w:cstheme="minorHAnsi"/>
          <w:b/>
          <w:bCs/>
          <w:sz w:val="28"/>
          <w:szCs w:val="28"/>
        </w:rPr>
        <w:t xml:space="preserve"> FOR</w:t>
      </w:r>
      <w:r w:rsidRPr="00BA6A6B">
        <w:rPr>
          <w:rFonts w:cstheme="minorHAnsi"/>
          <w:b/>
          <w:bCs/>
          <w:sz w:val="28"/>
          <w:szCs w:val="28"/>
        </w:rPr>
        <w:t xml:space="preserve"> THE EDUCATION OF LOOKED AFTER AND PREVIOUSLY LOOKED AFTER CHILDREN</w:t>
      </w:r>
    </w:p>
    <w:p w14:paraId="0CEBC598" w14:textId="77777777" w:rsidR="002E0A2E" w:rsidRDefault="002E0A2E" w:rsidP="002E0A2E">
      <w:pPr>
        <w:jc w:val="center"/>
        <w:rPr>
          <w:rFonts w:ascii="Calibri" w:hAnsi="Calibri" w:cs="Calibri"/>
          <w:b/>
          <w:bCs/>
          <w:sz w:val="28"/>
          <w:szCs w:val="28"/>
          <w:u w:val="single"/>
        </w:rPr>
      </w:pPr>
    </w:p>
    <w:tbl>
      <w:tblPr>
        <w:tblStyle w:val="TableGrid"/>
        <w:tblW w:w="0" w:type="auto"/>
        <w:tblLook w:val="04A0" w:firstRow="1" w:lastRow="0" w:firstColumn="1" w:lastColumn="0" w:noHBand="0" w:noVBand="1"/>
      </w:tblPr>
      <w:tblGrid>
        <w:gridCol w:w="1592"/>
        <w:gridCol w:w="2192"/>
        <w:gridCol w:w="1883"/>
        <w:gridCol w:w="1511"/>
        <w:gridCol w:w="1832"/>
      </w:tblGrid>
      <w:tr w:rsidR="002E0A2E" w:rsidRPr="00F30594" w14:paraId="54518F09" w14:textId="77777777" w:rsidTr="00D631F1">
        <w:tc>
          <w:tcPr>
            <w:tcW w:w="1592" w:type="dxa"/>
            <w:shd w:val="clear" w:color="auto" w:fill="D9D9D9" w:themeFill="background1" w:themeFillShade="D9"/>
          </w:tcPr>
          <w:p w14:paraId="4C081450" w14:textId="77777777" w:rsidR="002E0A2E" w:rsidRPr="00F30594" w:rsidRDefault="002E0A2E" w:rsidP="00D631F1">
            <w:pPr>
              <w:jc w:val="center"/>
              <w:rPr>
                <w:rFonts w:ascii="Calibri" w:hAnsi="Calibri" w:cs="Calibri"/>
              </w:rPr>
            </w:pPr>
            <w:r w:rsidRPr="00F30594">
              <w:rPr>
                <w:rFonts w:ascii="Calibri" w:hAnsi="Calibri" w:cs="Calibri"/>
              </w:rPr>
              <w:t>Date Created</w:t>
            </w:r>
          </w:p>
        </w:tc>
        <w:tc>
          <w:tcPr>
            <w:tcW w:w="2192" w:type="dxa"/>
            <w:shd w:val="clear" w:color="auto" w:fill="D9D9D9" w:themeFill="background1" w:themeFillShade="D9"/>
          </w:tcPr>
          <w:p w14:paraId="6D000E76" w14:textId="77777777" w:rsidR="002E0A2E" w:rsidRPr="00F30594" w:rsidRDefault="002E0A2E" w:rsidP="00D631F1">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883" w:type="dxa"/>
            <w:shd w:val="clear" w:color="auto" w:fill="D9D9D9" w:themeFill="background1" w:themeFillShade="D9"/>
          </w:tcPr>
          <w:p w14:paraId="3637B70F" w14:textId="77777777" w:rsidR="002E0A2E" w:rsidRPr="00F30594" w:rsidRDefault="002E0A2E" w:rsidP="00D631F1">
            <w:pPr>
              <w:jc w:val="center"/>
              <w:rPr>
                <w:rFonts w:ascii="Calibri" w:hAnsi="Calibri" w:cs="Calibri"/>
              </w:rPr>
            </w:pPr>
            <w:r w:rsidRPr="00F30594">
              <w:rPr>
                <w:rFonts w:ascii="Calibri" w:hAnsi="Calibri" w:cs="Calibri"/>
              </w:rPr>
              <w:t>Date Reviewed</w:t>
            </w:r>
          </w:p>
        </w:tc>
        <w:tc>
          <w:tcPr>
            <w:tcW w:w="1511" w:type="dxa"/>
            <w:shd w:val="clear" w:color="auto" w:fill="D9D9D9" w:themeFill="background1" w:themeFillShade="D9"/>
          </w:tcPr>
          <w:p w14:paraId="12768D66" w14:textId="77777777" w:rsidR="002E0A2E" w:rsidRPr="00F30594" w:rsidRDefault="002E0A2E" w:rsidP="00D631F1">
            <w:pPr>
              <w:jc w:val="center"/>
              <w:rPr>
                <w:rFonts w:ascii="Calibri" w:hAnsi="Calibri" w:cs="Calibri"/>
              </w:rPr>
            </w:pPr>
            <w:r w:rsidRPr="00F30594">
              <w:rPr>
                <w:rFonts w:ascii="Calibri" w:hAnsi="Calibri" w:cs="Calibri"/>
              </w:rPr>
              <w:t>Version</w:t>
            </w:r>
          </w:p>
        </w:tc>
        <w:tc>
          <w:tcPr>
            <w:tcW w:w="1832" w:type="dxa"/>
            <w:shd w:val="clear" w:color="auto" w:fill="D9D9D9" w:themeFill="background1" w:themeFillShade="D9"/>
          </w:tcPr>
          <w:p w14:paraId="691B3873" w14:textId="77777777" w:rsidR="002E0A2E" w:rsidRPr="00F30594" w:rsidRDefault="002E0A2E" w:rsidP="00D631F1">
            <w:pPr>
              <w:jc w:val="center"/>
              <w:rPr>
                <w:rFonts w:ascii="Calibri" w:hAnsi="Calibri" w:cs="Calibri"/>
              </w:rPr>
            </w:pPr>
            <w:r w:rsidRPr="00F30594">
              <w:rPr>
                <w:rFonts w:ascii="Calibri" w:hAnsi="Calibri" w:cs="Calibri"/>
              </w:rPr>
              <w:t>Next Review Due</w:t>
            </w:r>
          </w:p>
        </w:tc>
      </w:tr>
      <w:tr w:rsidR="002E0A2E" w:rsidRPr="00F30594" w14:paraId="5A13E190" w14:textId="77777777" w:rsidTr="00D631F1">
        <w:tc>
          <w:tcPr>
            <w:tcW w:w="1592" w:type="dxa"/>
          </w:tcPr>
          <w:p w14:paraId="57E91E64" w14:textId="77777777" w:rsidR="002E0A2E" w:rsidRPr="00F30594" w:rsidRDefault="002E0A2E" w:rsidP="00D631F1">
            <w:pPr>
              <w:jc w:val="center"/>
              <w:rPr>
                <w:rFonts w:ascii="Calibri" w:hAnsi="Calibri" w:cs="Calibri"/>
              </w:rPr>
            </w:pPr>
            <w:r w:rsidRPr="00F30594">
              <w:rPr>
                <w:rFonts w:ascii="Calibri" w:hAnsi="Calibri" w:cs="Calibri"/>
              </w:rPr>
              <w:t>May 202</w:t>
            </w:r>
            <w:r>
              <w:rPr>
                <w:rFonts w:ascii="Calibri" w:hAnsi="Calibri" w:cs="Calibri"/>
              </w:rPr>
              <w:t>5</w:t>
            </w:r>
          </w:p>
        </w:tc>
        <w:tc>
          <w:tcPr>
            <w:tcW w:w="2192" w:type="dxa"/>
          </w:tcPr>
          <w:p w14:paraId="253FBF2B" w14:textId="77777777" w:rsidR="002E0A2E" w:rsidRPr="00F30594" w:rsidRDefault="002E0A2E" w:rsidP="00D631F1">
            <w:pPr>
              <w:jc w:val="center"/>
              <w:rPr>
                <w:rFonts w:ascii="Calibri" w:hAnsi="Calibri" w:cs="Calibri"/>
              </w:rPr>
            </w:pPr>
            <w:r>
              <w:rPr>
                <w:rFonts w:ascii="Calibri" w:hAnsi="Calibri" w:cs="Calibri"/>
              </w:rPr>
              <w:t>May 2026</w:t>
            </w:r>
          </w:p>
        </w:tc>
        <w:tc>
          <w:tcPr>
            <w:tcW w:w="1883" w:type="dxa"/>
          </w:tcPr>
          <w:p w14:paraId="19958A1F" w14:textId="77777777" w:rsidR="002E0A2E" w:rsidRPr="007A45AC" w:rsidRDefault="002E0A2E" w:rsidP="00D631F1">
            <w:pPr>
              <w:jc w:val="center"/>
              <w:rPr>
                <w:rFonts w:ascii="Calibri" w:hAnsi="Calibri" w:cs="Calibri"/>
                <w:color w:val="000000" w:themeColor="text1"/>
              </w:rPr>
            </w:pPr>
          </w:p>
        </w:tc>
        <w:tc>
          <w:tcPr>
            <w:tcW w:w="1511" w:type="dxa"/>
          </w:tcPr>
          <w:p w14:paraId="18E09544" w14:textId="77777777" w:rsidR="002E0A2E" w:rsidRPr="007A45AC" w:rsidRDefault="002E0A2E" w:rsidP="00D631F1">
            <w:pPr>
              <w:jc w:val="center"/>
              <w:rPr>
                <w:rFonts w:ascii="Calibri" w:hAnsi="Calibri" w:cs="Calibri"/>
                <w:color w:val="000000" w:themeColor="text1"/>
              </w:rPr>
            </w:pPr>
            <w:r w:rsidRPr="6EEB3DAE">
              <w:rPr>
                <w:rFonts w:ascii="Calibri" w:hAnsi="Calibri" w:cs="Calibri"/>
                <w:color w:val="000000" w:themeColor="text1"/>
              </w:rPr>
              <w:t>Version 1</w:t>
            </w:r>
          </w:p>
        </w:tc>
        <w:tc>
          <w:tcPr>
            <w:tcW w:w="1832" w:type="dxa"/>
          </w:tcPr>
          <w:p w14:paraId="7ACB088C" w14:textId="77777777" w:rsidR="002E0A2E" w:rsidRPr="007A45AC" w:rsidRDefault="002E0A2E" w:rsidP="00D631F1">
            <w:pPr>
              <w:jc w:val="center"/>
              <w:rPr>
                <w:rFonts w:ascii="Calibri" w:hAnsi="Calibri" w:cs="Calibri"/>
                <w:color w:val="000000" w:themeColor="text1"/>
              </w:rPr>
            </w:pPr>
          </w:p>
        </w:tc>
      </w:tr>
      <w:tr w:rsidR="002E0A2E" w14:paraId="025874A1" w14:textId="77777777" w:rsidTr="00D631F1">
        <w:trPr>
          <w:trHeight w:val="300"/>
        </w:trPr>
        <w:tc>
          <w:tcPr>
            <w:tcW w:w="1592" w:type="dxa"/>
          </w:tcPr>
          <w:p w14:paraId="47C13125" w14:textId="77777777" w:rsidR="002E0A2E" w:rsidRDefault="002E0A2E" w:rsidP="00D631F1">
            <w:pPr>
              <w:jc w:val="center"/>
              <w:rPr>
                <w:rFonts w:ascii="Calibri" w:hAnsi="Calibri" w:cs="Calibri"/>
              </w:rPr>
            </w:pPr>
          </w:p>
        </w:tc>
        <w:tc>
          <w:tcPr>
            <w:tcW w:w="2192" w:type="dxa"/>
          </w:tcPr>
          <w:p w14:paraId="59873E7E" w14:textId="77777777" w:rsidR="002E0A2E" w:rsidRDefault="002E0A2E" w:rsidP="00D631F1">
            <w:pPr>
              <w:jc w:val="center"/>
              <w:rPr>
                <w:rFonts w:ascii="Calibri" w:hAnsi="Calibri" w:cs="Calibri"/>
              </w:rPr>
            </w:pPr>
          </w:p>
        </w:tc>
        <w:tc>
          <w:tcPr>
            <w:tcW w:w="1883" w:type="dxa"/>
          </w:tcPr>
          <w:p w14:paraId="347550C0" w14:textId="77777777" w:rsidR="002E0A2E" w:rsidRDefault="002E0A2E" w:rsidP="00D631F1">
            <w:pPr>
              <w:rPr>
                <w:rFonts w:ascii="Calibri" w:hAnsi="Calibri" w:cs="Calibri"/>
                <w:color w:val="000000" w:themeColor="text1"/>
              </w:rPr>
            </w:pPr>
            <w:r>
              <w:rPr>
                <w:rFonts w:ascii="Calibri" w:hAnsi="Calibri" w:cs="Calibri"/>
                <w:color w:val="000000" w:themeColor="text1"/>
              </w:rPr>
              <w:t>May 2026</w:t>
            </w:r>
          </w:p>
        </w:tc>
        <w:tc>
          <w:tcPr>
            <w:tcW w:w="1511" w:type="dxa"/>
          </w:tcPr>
          <w:p w14:paraId="13A79B96" w14:textId="77777777" w:rsidR="002E0A2E" w:rsidRDefault="002E0A2E" w:rsidP="00D631F1">
            <w:pPr>
              <w:jc w:val="center"/>
              <w:rPr>
                <w:rFonts w:ascii="Calibri" w:hAnsi="Calibri" w:cs="Calibri"/>
                <w:color w:val="000000" w:themeColor="text1"/>
              </w:rPr>
            </w:pPr>
            <w:r>
              <w:rPr>
                <w:rFonts w:ascii="Calibri" w:hAnsi="Calibri" w:cs="Calibri"/>
                <w:color w:val="000000" w:themeColor="text1"/>
              </w:rPr>
              <w:t>2</w:t>
            </w:r>
          </w:p>
        </w:tc>
        <w:tc>
          <w:tcPr>
            <w:tcW w:w="1832" w:type="dxa"/>
          </w:tcPr>
          <w:p w14:paraId="2008880F" w14:textId="6B354CB2" w:rsidR="002E0A2E" w:rsidRDefault="002B59D7" w:rsidP="00D631F1">
            <w:pPr>
              <w:rPr>
                <w:rFonts w:ascii="Calibri" w:hAnsi="Calibri" w:cs="Calibri"/>
                <w:color w:val="000000" w:themeColor="text1"/>
              </w:rPr>
            </w:pPr>
            <w:r>
              <w:rPr>
                <w:rFonts w:ascii="Calibri" w:hAnsi="Calibri" w:cs="Calibri"/>
                <w:color w:val="000000" w:themeColor="text1"/>
              </w:rPr>
              <w:t>May</w:t>
            </w:r>
            <w:r w:rsidR="002E0A2E">
              <w:rPr>
                <w:rFonts w:ascii="Calibri" w:hAnsi="Calibri" w:cs="Calibri"/>
                <w:color w:val="000000" w:themeColor="text1"/>
              </w:rPr>
              <w:t xml:space="preserve"> 2027</w:t>
            </w:r>
          </w:p>
        </w:tc>
      </w:tr>
      <w:tr w:rsidR="002E0A2E" w14:paraId="26C71C9F" w14:textId="77777777" w:rsidTr="00D631F1">
        <w:trPr>
          <w:trHeight w:val="300"/>
        </w:trPr>
        <w:tc>
          <w:tcPr>
            <w:tcW w:w="1592" w:type="dxa"/>
          </w:tcPr>
          <w:p w14:paraId="167EFB6A" w14:textId="77777777" w:rsidR="002E0A2E" w:rsidRDefault="002E0A2E" w:rsidP="00D631F1">
            <w:pPr>
              <w:jc w:val="center"/>
              <w:rPr>
                <w:rFonts w:ascii="Calibri" w:hAnsi="Calibri" w:cs="Calibri"/>
              </w:rPr>
            </w:pPr>
          </w:p>
        </w:tc>
        <w:tc>
          <w:tcPr>
            <w:tcW w:w="2192" w:type="dxa"/>
          </w:tcPr>
          <w:p w14:paraId="207FCA75" w14:textId="77777777" w:rsidR="002E0A2E" w:rsidRDefault="002E0A2E" w:rsidP="00D631F1">
            <w:pPr>
              <w:jc w:val="center"/>
              <w:rPr>
                <w:rFonts w:ascii="Calibri" w:hAnsi="Calibri" w:cs="Calibri"/>
              </w:rPr>
            </w:pPr>
          </w:p>
        </w:tc>
        <w:tc>
          <w:tcPr>
            <w:tcW w:w="1883" w:type="dxa"/>
          </w:tcPr>
          <w:p w14:paraId="6186B6C7" w14:textId="77777777" w:rsidR="002E0A2E" w:rsidRDefault="002E0A2E" w:rsidP="00D631F1">
            <w:pPr>
              <w:rPr>
                <w:rFonts w:ascii="Calibri" w:hAnsi="Calibri" w:cs="Calibri"/>
                <w:color w:val="000000" w:themeColor="text1"/>
              </w:rPr>
            </w:pPr>
          </w:p>
        </w:tc>
        <w:tc>
          <w:tcPr>
            <w:tcW w:w="1511" w:type="dxa"/>
          </w:tcPr>
          <w:p w14:paraId="081EED0D" w14:textId="77777777" w:rsidR="002E0A2E" w:rsidRDefault="002E0A2E" w:rsidP="00D631F1">
            <w:pPr>
              <w:jc w:val="center"/>
              <w:rPr>
                <w:rFonts w:ascii="Calibri" w:hAnsi="Calibri" w:cs="Calibri"/>
                <w:color w:val="000000" w:themeColor="text1"/>
              </w:rPr>
            </w:pPr>
          </w:p>
        </w:tc>
        <w:tc>
          <w:tcPr>
            <w:tcW w:w="1832" w:type="dxa"/>
          </w:tcPr>
          <w:p w14:paraId="2578CFC2" w14:textId="77777777" w:rsidR="002E0A2E" w:rsidRDefault="002E0A2E" w:rsidP="00D631F1">
            <w:pPr>
              <w:rPr>
                <w:rFonts w:ascii="Calibri" w:hAnsi="Calibri" w:cs="Calibri"/>
                <w:color w:val="000000" w:themeColor="text1"/>
              </w:rPr>
            </w:pPr>
          </w:p>
        </w:tc>
      </w:tr>
    </w:tbl>
    <w:p w14:paraId="3FA1BCC1" w14:textId="77777777" w:rsidR="002E0A2E" w:rsidRDefault="002E0A2E" w:rsidP="002E0A2E">
      <w:pPr>
        <w:rPr>
          <w:rFonts w:cstheme="minorHAnsi"/>
        </w:rPr>
      </w:pPr>
    </w:p>
    <w:p w14:paraId="3AD30C69" w14:textId="77777777" w:rsidR="002E0A2E" w:rsidRDefault="002E0A2E" w:rsidP="002E0A2E">
      <w:pPr>
        <w:rPr>
          <w:rFonts w:cstheme="minorHAnsi"/>
        </w:rPr>
      </w:pPr>
    </w:p>
    <w:p w14:paraId="4D8FD8E2" w14:textId="77777777" w:rsidR="002E0A2E" w:rsidRDefault="002E0A2E" w:rsidP="002E0A2E">
      <w:pPr>
        <w:rPr>
          <w:rFonts w:cstheme="minorHAnsi"/>
        </w:rPr>
      </w:pPr>
      <w:r>
        <w:rPr>
          <w:rFonts w:cstheme="minorHAnsi"/>
        </w:rPr>
        <w:t>Egham Park School</w:t>
      </w:r>
      <w:r w:rsidRPr="00BA6A6B">
        <w:rPr>
          <w:rFonts w:cstheme="minorHAnsi"/>
        </w:rPr>
        <w:t xml:space="preserve"> believes that in partnership with Surrey County Council, we have a special duty as Corporate Parents to safeguard and promote the education of looked-after (LAC) and previously looked-after (PLAC) children. </w:t>
      </w:r>
    </w:p>
    <w:p w14:paraId="22802D8C" w14:textId="77777777" w:rsidR="002E0A2E" w:rsidRDefault="002E0A2E" w:rsidP="002E0A2E">
      <w:pPr>
        <w:rPr>
          <w:rFonts w:cstheme="minorHAnsi"/>
        </w:rPr>
      </w:pPr>
    </w:p>
    <w:p w14:paraId="2A60065D" w14:textId="77777777" w:rsidR="002E0A2E" w:rsidRPr="00042230" w:rsidRDefault="002E0A2E" w:rsidP="002E0A2E">
      <w:pPr>
        <w:rPr>
          <w:rFonts w:cstheme="minorHAnsi"/>
          <w:b/>
          <w:bCs/>
        </w:rPr>
      </w:pPr>
      <w:r w:rsidRPr="00042230">
        <w:rPr>
          <w:rFonts w:cstheme="minorHAnsi"/>
          <w:b/>
          <w:bCs/>
        </w:rPr>
        <w:t xml:space="preserve">OUR AIM </w:t>
      </w:r>
    </w:p>
    <w:p w14:paraId="40E0E198" w14:textId="77777777" w:rsidR="002E0A2E" w:rsidRDefault="002E0A2E" w:rsidP="002E0A2E">
      <w:pPr>
        <w:rPr>
          <w:rFonts w:cstheme="minorHAnsi"/>
        </w:rPr>
      </w:pPr>
    </w:p>
    <w:p w14:paraId="0E3B6CD2" w14:textId="77777777" w:rsidR="002E0A2E" w:rsidRDefault="002E0A2E" w:rsidP="002E0A2E">
      <w:pPr>
        <w:rPr>
          <w:rFonts w:cstheme="minorHAnsi"/>
        </w:rPr>
      </w:pPr>
      <w:r w:rsidRPr="00BA6A6B">
        <w:rPr>
          <w:rFonts w:cstheme="minorHAnsi"/>
        </w:rPr>
        <w:t xml:space="preserve">To provide a safe and secure environment, where education is valued and there is a steadfast belief in the abilities and potential of all children. </w:t>
      </w:r>
    </w:p>
    <w:p w14:paraId="18CA7DA6" w14:textId="77777777" w:rsidR="002E0A2E" w:rsidRDefault="002E0A2E" w:rsidP="002E0A2E">
      <w:pPr>
        <w:rPr>
          <w:rFonts w:cstheme="minorHAnsi"/>
        </w:rPr>
      </w:pPr>
    </w:p>
    <w:p w14:paraId="2B42F61D" w14:textId="77777777" w:rsidR="002E0A2E" w:rsidRDefault="002E0A2E" w:rsidP="002E0A2E">
      <w:pPr>
        <w:rPr>
          <w:rFonts w:cstheme="minorHAnsi"/>
        </w:rPr>
      </w:pPr>
      <w:r w:rsidRPr="00BA6A6B">
        <w:rPr>
          <w:rFonts w:cstheme="minorHAnsi"/>
        </w:rPr>
        <w:t xml:space="preserve">To support our looked-after and previously looked-after children and give them access to every opportunity to achieve to their potential and enjoy learning. </w:t>
      </w:r>
    </w:p>
    <w:p w14:paraId="42E881D7" w14:textId="77777777" w:rsidR="002E0A2E" w:rsidRDefault="002E0A2E" w:rsidP="002E0A2E">
      <w:pPr>
        <w:rPr>
          <w:rFonts w:cstheme="minorHAnsi"/>
        </w:rPr>
      </w:pPr>
    </w:p>
    <w:p w14:paraId="6CC9DDA2" w14:textId="77777777" w:rsidR="002E0A2E" w:rsidRPr="00042230" w:rsidRDefault="002E0A2E" w:rsidP="002E0A2E">
      <w:pPr>
        <w:rPr>
          <w:rFonts w:cstheme="minorHAnsi"/>
          <w:b/>
          <w:bCs/>
        </w:rPr>
      </w:pPr>
      <w:r w:rsidRPr="00BA6A6B">
        <w:rPr>
          <w:rFonts w:cstheme="minorHAnsi"/>
        </w:rPr>
        <w:t>To fulfil our schools’ role as corporate parents to promote and support the education of our looked-after and previously looked-after children, by asking the question, ‘</w:t>
      </w:r>
      <w:r w:rsidRPr="00042230">
        <w:rPr>
          <w:rFonts w:cstheme="minorHAnsi"/>
          <w:b/>
          <w:bCs/>
        </w:rPr>
        <w:t xml:space="preserve">Would this be good enough for my child?’ </w:t>
      </w:r>
    </w:p>
    <w:p w14:paraId="17488977" w14:textId="77777777" w:rsidR="002E0A2E" w:rsidRDefault="002E0A2E" w:rsidP="002E0A2E">
      <w:pPr>
        <w:rPr>
          <w:rFonts w:cstheme="minorHAnsi"/>
        </w:rPr>
      </w:pPr>
    </w:p>
    <w:p w14:paraId="54CE4636" w14:textId="77777777" w:rsidR="002E0A2E" w:rsidRDefault="002E0A2E" w:rsidP="002E0A2E">
      <w:pPr>
        <w:rPr>
          <w:rFonts w:cstheme="minorHAnsi"/>
        </w:rPr>
      </w:pPr>
      <w:r w:rsidRPr="00F15CD9">
        <w:rPr>
          <w:rFonts w:cstheme="minorHAnsi"/>
          <w:b/>
          <w:bCs/>
        </w:rPr>
        <w:t>Egham Park School will</w:t>
      </w:r>
      <w:r w:rsidRPr="00BA6A6B">
        <w:rPr>
          <w:rFonts w:cstheme="minorHAnsi"/>
        </w:rPr>
        <w:t xml:space="preserve">: </w:t>
      </w:r>
    </w:p>
    <w:p w14:paraId="0868775D" w14:textId="77777777" w:rsidR="002E0A2E" w:rsidRDefault="002E0A2E" w:rsidP="002E0A2E">
      <w:pPr>
        <w:rPr>
          <w:rFonts w:cstheme="minorHAnsi"/>
        </w:rPr>
      </w:pPr>
    </w:p>
    <w:p w14:paraId="2AB7D3EC" w14:textId="77777777" w:rsidR="002E0A2E" w:rsidRDefault="002E0A2E" w:rsidP="002E0A2E">
      <w:pPr>
        <w:rPr>
          <w:rFonts w:cstheme="minorHAnsi"/>
        </w:rPr>
      </w:pPr>
      <w:r w:rsidRPr="00BA6A6B">
        <w:rPr>
          <w:rFonts w:cstheme="minorHAnsi"/>
        </w:rPr>
        <w:t xml:space="preserve">• Nominate a Designated Teacher (DT) for our looked-after and previously looked-after children who will act as their advocate and co-ordinate support for them. </w:t>
      </w:r>
    </w:p>
    <w:p w14:paraId="6949D3DB" w14:textId="77777777" w:rsidR="002E0A2E" w:rsidRDefault="002E0A2E" w:rsidP="002E0A2E">
      <w:pPr>
        <w:rPr>
          <w:rFonts w:cstheme="minorHAnsi"/>
        </w:rPr>
      </w:pPr>
    </w:p>
    <w:p w14:paraId="50517191" w14:textId="77777777" w:rsidR="002E0A2E" w:rsidRDefault="002E0A2E" w:rsidP="002E0A2E">
      <w:pPr>
        <w:rPr>
          <w:rFonts w:cstheme="minorHAnsi"/>
        </w:rPr>
      </w:pPr>
      <w:r w:rsidRPr="00BA6A6B">
        <w:rPr>
          <w:rFonts w:cstheme="minorHAnsi"/>
        </w:rPr>
        <w:t>• Nominate a</w:t>
      </w:r>
      <w:r>
        <w:rPr>
          <w:rFonts w:cstheme="minorHAnsi"/>
        </w:rPr>
        <w:t>n Advisory Board Member</w:t>
      </w:r>
      <w:r w:rsidRPr="00BA6A6B">
        <w:rPr>
          <w:rFonts w:cstheme="minorHAnsi"/>
        </w:rPr>
        <w:t xml:space="preserve"> to ensure that the needs of our looked-after and previously looked-after children are prioritised at a school management level. The </w:t>
      </w:r>
      <w:r>
        <w:rPr>
          <w:rFonts w:cstheme="minorHAnsi"/>
        </w:rPr>
        <w:lastRenderedPageBreak/>
        <w:t xml:space="preserve">Advisory Board Member </w:t>
      </w:r>
      <w:r w:rsidRPr="00BA6A6B">
        <w:rPr>
          <w:rFonts w:cstheme="minorHAnsi"/>
        </w:rPr>
        <w:t xml:space="preserve">will also support the Designated Teacher (DT) in their role as advocate and educational champion. </w:t>
      </w:r>
    </w:p>
    <w:p w14:paraId="5F7EAEED" w14:textId="77777777" w:rsidR="002E0A2E" w:rsidRDefault="002E0A2E" w:rsidP="002E0A2E">
      <w:pPr>
        <w:rPr>
          <w:rFonts w:cstheme="minorHAnsi"/>
        </w:rPr>
      </w:pPr>
    </w:p>
    <w:p w14:paraId="1A099F7A" w14:textId="77777777" w:rsidR="002E0A2E" w:rsidRPr="0064275C" w:rsidRDefault="002E0A2E" w:rsidP="002E0A2E">
      <w:pPr>
        <w:rPr>
          <w:rFonts w:cstheme="minorHAnsi"/>
        </w:rPr>
      </w:pPr>
      <w:r w:rsidRPr="00BA6A6B">
        <w:rPr>
          <w:rFonts w:cstheme="minorHAnsi"/>
        </w:rPr>
        <w:t>• Support the Designated Teacher (DT) in carrying out their role by making time available and ensuring that they attend, at a minimum, statutory training provided by Surrey Virtual School (SVS) and external agencies.</w:t>
      </w:r>
    </w:p>
    <w:p w14:paraId="7E37DBF1" w14:textId="77777777" w:rsidR="002E0A2E" w:rsidRDefault="002E0A2E" w:rsidP="002E0A2E">
      <w:pPr>
        <w:spacing w:line="360" w:lineRule="auto"/>
        <w:rPr>
          <w:rFonts w:cstheme="minorHAnsi"/>
          <w:color w:val="000000" w:themeColor="text1"/>
        </w:rPr>
      </w:pPr>
    </w:p>
    <w:p w14:paraId="3FFD9779" w14:textId="77777777" w:rsidR="002E0A2E" w:rsidRDefault="002E0A2E" w:rsidP="002E0A2E">
      <w:pPr>
        <w:spacing w:line="360" w:lineRule="auto"/>
        <w:rPr>
          <w:rFonts w:cstheme="minorHAnsi"/>
          <w:color w:val="000000" w:themeColor="text1"/>
        </w:rPr>
      </w:pPr>
      <w:r w:rsidRPr="00F15CD9">
        <w:rPr>
          <w:rFonts w:cstheme="minorHAnsi"/>
          <w:b/>
          <w:bCs/>
          <w:color w:val="000000" w:themeColor="text1"/>
        </w:rPr>
        <w:t>The Designated Teacher (DT) will</w:t>
      </w:r>
      <w:r w:rsidRPr="00BA6A6B">
        <w:rPr>
          <w:rFonts w:cstheme="minorHAnsi"/>
          <w:color w:val="000000" w:themeColor="text1"/>
        </w:rPr>
        <w:t xml:space="preserve">: </w:t>
      </w:r>
    </w:p>
    <w:p w14:paraId="7EA8DE96" w14:textId="77777777" w:rsidR="002E0A2E" w:rsidRDefault="002E0A2E" w:rsidP="002E0A2E">
      <w:pPr>
        <w:pStyle w:val="NoSpacing"/>
      </w:pPr>
      <w:r w:rsidRPr="00BA6A6B">
        <w:t xml:space="preserve">• Act as an advocate for looked-after and previously looked-after children. </w:t>
      </w:r>
    </w:p>
    <w:p w14:paraId="2F701455" w14:textId="77777777" w:rsidR="002E0A2E" w:rsidRDefault="002E0A2E" w:rsidP="002E0A2E">
      <w:pPr>
        <w:pStyle w:val="NoSpacing"/>
      </w:pPr>
    </w:p>
    <w:p w14:paraId="79C8D3D2" w14:textId="77777777" w:rsidR="002E0A2E" w:rsidRDefault="002E0A2E" w:rsidP="002E0A2E">
      <w:pPr>
        <w:pStyle w:val="NoSpacing"/>
      </w:pPr>
      <w:r w:rsidRPr="00BA6A6B">
        <w:t>• Have high expectations of looked-after and previously looked-after children’s involvement in learning and educational progress</w:t>
      </w:r>
    </w:p>
    <w:p w14:paraId="2873226A" w14:textId="77777777" w:rsidR="002E0A2E" w:rsidRDefault="002E0A2E" w:rsidP="002E0A2E">
      <w:pPr>
        <w:pStyle w:val="NoSpacing"/>
      </w:pPr>
    </w:p>
    <w:p w14:paraId="63FC118D" w14:textId="77777777" w:rsidR="002E0A2E" w:rsidRDefault="002E0A2E" w:rsidP="002E0A2E">
      <w:pPr>
        <w:pStyle w:val="NoSpacing"/>
      </w:pPr>
      <w:r w:rsidRPr="00BA6A6B">
        <w:t xml:space="preserve"> • Monitor the educational progress of all looked-after and previously looked after children to ensure they are reaching their potential and feel a part of the school community. </w:t>
      </w:r>
    </w:p>
    <w:p w14:paraId="583A2E48" w14:textId="77777777" w:rsidR="002E0A2E" w:rsidRDefault="002E0A2E" w:rsidP="002E0A2E">
      <w:pPr>
        <w:pStyle w:val="NoSpacing"/>
      </w:pPr>
    </w:p>
    <w:p w14:paraId="4B0E54C0" w14:textId="77777777" w:rsidR="002E0A2E" w:rsidRDefault="002E0A2E" w:rsidP="002E0A2E">
      <w:pPr>
        <w:pStyle w:val="NoSpacing"/>
      </w:pPr>
      <w:r w:rsidRPr="00BA6A6B">
        <w:t xml:space="preserve">• Maintain an up-to-date record of all looked-after children who are on the school roll. This will include: </w:t>
      </w:r>
    </w:p>
    <w:p w14:paraId="7FD6265C" w14:textId="77777777" w:rsidR="002E0A2E" w:rsidRDefault="002E0A2E" w:rsidP="002E0A2E">
      <w:pPr>
        <w:pStyle w:val="NoSpacing"/>
        <w:ind w:firstLine="720"/>
      </w:pPr>
      <w:r w:rsidRPr="00BA6A6B">
        <w:t xml:space="preserve">o Status i.e. care order or accommodated. </w:t>
      </w:r>
    </w:p>
    <w:p w14:paraId="558A84BE" w14:textId="77777777" w:rsidR="002E0A2E" w:rsidRDefault="002E0A2E" w:rsidP="002E0A2E">
      <w:pPr>
        <w:pStyle w:val="NoSpacing"/>
        <w:ind w:firstLine="720"/>
      </w:pPr>
      <w:r w:rsidRPr="00BA6A6B">
        <w:t xml:space="preserve">o Type of Placement i.e. foster, respite, residential. </w:t>
      </w:r>
    </w:p>
    <w:p w14:paraId="3E134776" w14:textId="77777777" w:rsidR="002E0A2E" w:rsidRDefault="002E0A2E" w:rsidP="002E0A2E">
      <w:pPr>
        <w:pStyle w:val="NoSpacing"/>
        <w:ind w:firstLine="720"/>
      </w:pPr>
      <w:r w:rsidRPr="00BA6A6B">
        <w:t xml:space="preserve">o Name of Social Worker, area office, email address and telephone number. </w:t>
      </w:r>
    </w:p>
    <w:p w14:paraId="04A95CED" w14:textId="77777777" w:rsidR="002E0A2E" w:rsidRDefault="002E0A2E" w:rsidP="002E0A2E">
      <w:pPr>
        <w:pStyle w:val="NoSpacing"/>
        <w:ind w:left="720"/>
      </w:pPr>
      <w:r w:rsidRPr="00BA6A6B">
        <w:t xml:space="preserve">o Daily contact and numbers e.g. name of parent or carer or key worker in children’s </w:t>
      </w:r>
      <w:r>
        <w:t xml:space="preserve">   </w:t>
      </w:r>
      <w:r w:rsidRPr="00BA6A6B">
        <w:t xml:space="preserve">home. </w:t>
      </w:r>
    </w:p>
    <w:p w14:paraId="705EA884" w14:textId="77777777" w:rsidR="002E0A2E" w:rsidRDefault="002E0A2E" w:rsidP="002E0A2E">
      <w:pPr>
        <w:pStyle w:val="NoSpacing"/>
        <w:ind w:left="720"/>
      </w:pPr>
      <w:r w:rsidRPr="00BA6A6B">
        <w:t xml:space="preserve"> SEN Code of Practice </w:t>
      </w:r>
    </w:p>
    <w:p w14:paraId="7A73C789" w14:textId="77777777" w:rsidR="002E0A2E" w:rsidRDefault="002E0A2E" w:rsidP="002E0A2E">
      <w:pPr>
        <w:pStyle w:val="NoSpacing"/>
        <w:ind w:left="720"/>
      </w:pPr>
      <w:r w:rsidRPr="00BA6A6B">
        <w:t xml:space="preserve">o Child Protection information when appropriate. </w:t>
      </w:r>
    </w:p>
    <w:p w14:paraId="46BACF13" w14:textId="77777777" w:rsidR="002E0A2E" w:rsidRDefault="002E0A2E" w:rsidP="002E0A2E">
      <w:pPr>
        <w:pStyle w:val="NoSpacing"/>
        <w:ind w:left="720"/>
      </w:pPr>
      <w:r w:rsidRPr="00BA6A6B">
        <w:t>o Baseline information and all test results.</w:t>
      </w:r>
    </w:p>
    <w:p w14:paraId="07A6F2EF" w14:textId="77777777" w:rsidR="002E0A2E" w:rsidRDefault="002E0A2E" w:rsidP="002E0A2E">
      <w:pPr>
        <w:pStyle w:val="NoSpacing"/>
        <w:ind w:left="720"/>
      </w:pPr>
      <w:r w:rsidRPr="00BA6A6B">
        <w:t>o Attendance figures</w:t>
      </w:r>
    </w:p>
    <w:p w14:paraId="2AC264EF" w14:textId="77777777" w:rsidR="002E0A2E" w:rsidRDefault="002E0A2E" w:rsidP="002E0A2E">
      <w:pPr>
        <w:pStyle w:val="NoSpacing"/>
        <w:ind w:left="720"/>
      </w:pPr>
      <w:r w:rsidRPr="00BA6A6B">
        <w:t>o Exclusions</w:t>
      </w:r>
    </w:p>
    <w:p w14:paraId="7EA701CF" w14:textId="77777777" w:rsidR="002E0A2E" w:rsidRPr="00BA6A6B" w:rsidRDefault="002E0A2E" w:rsidP="002E0A2E">
      <w:pPr>
        <w:pStyle w:val="NoSpacing"/>
        <w:ind w:left="720"/>
      </w:pPr>
    </w:p>
    <w:p w14:paraId="67FD4BFF" w14:textId="77777777" w:rsidR="002E0A2E" w:rsidRDefault="002E0A2E" w:rsidP="002E0A2E">
      <w:pPr>
        <w:pStyle w:val="NoSpacing"/>
      </w:pPr>
      <w:r w:rsidRPr="00BA6A6B">
        <w:t xml:space="preserve">• Ensure that there is a termly Personal Education Plan (PEP) for each child/young person which includes appropriate targets, the child’s views and above information. This must be compatible with the child’s/young person’s Care Plan and where applicable include any other school plan, e.g. EHCP, SEND Support Arrangements etc. Each PEP meeting will be attended by either the DT or staff member with delegated responsibility with all possible sections of the PEP completed before the meeting date. </w:t>
      </w:r>
    </w:p>
    <w:p w14:paraId="7B5961C1" w14:textId="77777777" w:rsidR="002E0A2E" w:rsidRDefault="002E0A2E" w:rsidP="002E0A2E">
      <w:pPr>
        <w:pStyle w:val="NoSpacing"/>
      </w:pPr>
    </w:p>
    <w:p w14:paraId="2F082D70" w14:textId="77777777" w:rsidR="002E0A2E" w:rsidRDefault="002E0A2E" w:rsidP="002E0A2E">
      <w:pPr>
        <w:pStyle w:val="NoSpacing"/>
      </w:pPr>
      <w:r w:rsidRPr="00BA6A6B">
        <w:t>• Ensure that if/when the child transfers school all relevant information is forwarded to the receiving school as a matter of priority. Where possible, the DT will attend the first PEP at the new school to assist transition and target setting.</w:t>
      </w:r>
    </w:p>
    <w:p w14:paraId="67C3F322" w14:textId="77777777" w:rsidR="002E0A2E" w:rsidRDefault="002E0A2E" w:rsidP="002E0A2E">
      <w:pPr>
        <w:pStyle w:val="NoSpacing"/>
      </w:pPr>
    </w:p>
    <w:p w14:paraId="63534A33" w14:textId="77777777" w:rsidR="002E0A2E" w:rsidRDefault="002E0A2E" w:rsidP="002E0A2E">
      <w:pPr>
        <w:pStyle w:val="NoSpacing"/>
      </w:pPr>
      <w:r w:rsidRPr="00BA6A6B">
        <w:t xml:space="preserve"> • Ensure that systems are in place to identify and prioritise when looked-after Children are underachieving and have early interventions to improve this in line with existing school policy.</w:t>
      </w:r>
    </w:p>
    <w:p w14:paraId="0D52611E" w14:textId="77777777" w:rsidR="002E0A2E" w:rsidRDefault="002E0A2E" w:rsidP="002E0A2E">
      <w:pPr>
        <w:pStyle w:val="NoSpacing"/>
      </w:pPr>
    </w:p>
    <w:p w14:paraId="2C648687" w14:textId="77777777" w:rsidR="002E0A2E" w:rsidRDefault="002E0A2E" w:rsidP="002E0A2E">
      <w:pPr>
        <w:pStyle w:val="NoSpacing"/>
      </w:pPr>
      <w:r w:rsidRPr="00BA6A6B">
        <w:lastRenderedPageBreak/>
        <w:t xml:space="preserve"> • Ensure that an appropriate staff member attends Looked-After (LAC) Reviews and/or prepares a written report which promotes the continuity and stability of their education. </w:t>
      </w:r>
    </w:p>
    <w:p w14:paraId="2789BF96" w14:textId="77777777" w:rsidR="002E0A2E" w:rsidRDefault="002E0A2E" w:rsidP="002E0A2E">
      <w:pPr>
        <w:pStyle w:val="NoSpacing"/>
      </w:pPr>
    </w:p>
    <w:p w14:paraId="6A87AF76" w14:textId="77777777" w:rsidR="002E0A2E" w:rsidRDefault="002E0A2E" w:rsidP="002E0A2E">
      <w:pPr>
        <w:pStyle w:val="NoSpacing"/>
      </w:pPr>
      <w:r w:rsidRPr="00BA6A6B">
        <w:t>•</w:t>
      </w:r>
      <w:r w:rsidRPr="00BA6A6B">
        <w:rPr>
          <w:sz w:val="22"/>
          <w:szCs w:val="22"/>
        </w:rPr>
        <w:t xml:space="preserve"> </w:t>
      </w:r>
      <w:r w:rsidRPr="00BA6A6B">
        <w:t xml:space="preserve">Swiftly intervene if there is evidence of individual underachievement or absence from school, taking action to communicate any difficulties as soon as possible. </w:t>
      </w:r>
    </w:p>
    <w:p w14:paraId="72633721" w14:textId="77777777" w:rsidR="002E0A2E" w:rsidRDefault="002E0A2E" w:rsidP="002E0A2E">
      <w:pPr>
        <w:pStyle w:val="NoSpacing"/>
      </w:pPr>
    </w:p>
    <w:p w14:paraId="6346D117" w14:textId="77777777" w:rsidR="002E0A2E" w:rsidRPr="00BA6A6B" w:rsidRDefault="002E0A2E" w:rsidP="002E0A2E">
      <w:pPr>
        <w:pStyle w:val="NoSpacing"/>
      </w:pPr>
      <w:r w:rsidRPr="00BA6A6B">
        <w:t>• Be the named point of contact for staff seeking information on the educational, social, emotional and wellbeing needs of looked-after and previously looked-after children.</w:t>
      </w:r>
    </w:p>
    <w:p w14:paraId="2ED052F9" w14:textId="77777777" w:rsidR="002E0A2E" w:rsidRPr="00BA6A6B" w:rsidRDefault="002E0A2E" w:rsidP="002E0A2E">
      <w:pPr>
        <w:pStyle w:val="NoSpacing"/>
        <w:rPr>
          <w:rFonts w:eastAsia="Times New Roman"/>
          <w:lang w:eastAsia="en-GB"/>
        </w:rPr>
      </w:pPr>
      <w:r w:rsidRPr="00BA6A6B">
        <w:rPr>
          <w:rFonts w:eastAsia="Times New Roman"/>
          <w:lang w:eastAsia="en-GB"/>
        </w:rPr>
        <w:fldChar w:fldCharType="begin"/>
      </w:r>
      <w:r w:rsidRPr="00BA6A6B">
        <w:rPr>
          <w:rFonts w:eastAsia="Times New Roman"/>
          <w:lang w:eastAsia="en-GB"/>
        </w:rPr>
        <w:instrText xml:space="preserve"> INCLUDEPICTURE "https://attachments.office.net/owa/cbulmer%40eghamparkschool.co.uk/service.svc/s/GetAttachmentThumbnail?id=AAMkADYwYWM4N2Q3LWI4MmMtNGI3YS1iNjU0LTMxOWRjYTBkYjlkNABGAAAAAACXHGSW5fd4TY6ILyrzhjzdBwDg2PNROj%2F%2BSbTYyurO0yMjAAAAAAEMAADg2PNROj%2F%2BSbTYyurO0yMjAAB20QKDAAABEgAQAFMLscvrh6lMlO9Zcu9AJU4%3D&amp;thumbnailType=2&amp;token=eyJhbGciOiJSUzI1NiIsImtpZCI6IkQ4OThGN0RDMjk2ODQ1MDk1RUUwREZGQ0MzODBBOTM5NjUwNDNFNjQiLCJ0eXAiOiJKV1QiLCJ4NXQiOiIySmozM0Nsb1JRbGU0Tl84dzRDcE9XVUVQbVEifQ.eyJvcmlnaW4iOiJodHRwczovL291dGxvb2sub2ZmaWNlLmNvbSIsInVjIjoiMWExZTFlNmE1YzdmNDkxYjg3NGVkZDE1ZDJjYTI5OTYiLCJzaWduaW5fc3RhdGUiOiJbXCJrbXNpXCJdIiwidmVyIjoiRXhjaGFuZ2UuQ2FsbGJhY2suVjEiLCJhcHBjdHhzZW5kZXIiOiJPd2FEb3dubG9hZEAwNzhkZmQ1Yi1kODI2LTRiZmMtODFhMy1jNTRiZjg5NDAxMmUiLCJpc3NyaW5nIjoiV1ciLCJhcHBjdHgiOiJ7XCJtc2V4Y2hwcm90XCI6XCJvd2FcIixcInB1aWRcIjpcIjExNTM4MDExMjM1MzM1MTE1NDdcIixcInNjb3BlXCI6XCJPd2FEb3dubG9hZFwiLFwib2lkXCI6XCIwYmM3MTEwYS01YWJkLTQwMjItODFmNy01MTgxNGVmMzFlYTJcIixcInByaW1hcnlzaWRcIjpcIlMtMS01LTIxLTE1ODAxMjU1MjktODQ0MTA0MDYzLTI3NjQ5MTQ0ODUtODM1MjEwOVwifSIsIm5iZiI6MTY4MTQ3NTUxNywiZXhwIjoxNjgxNDc2MTE3LCJpc3MiOiIwMDAwMDAwMi0wMDAwLTBmZjEtY2UwMC0wMDAwMDAwMDAwMDBAMDc4ZGZkNWItZDgyNi00YmZjLTgxYTMtYzU0YmY4OTQwMTJlIiwiYXVkIjoiMDAwMDAwMDItMDAwMC0wZmYxLWNlMDAtMDAwMDAwMDAwMDAwL2F0dGFjaG1lbnRzLm9mZmljZS5uZXRAMDc4ZGZkNWItZDgyNi00YmZjLTgxYTMtYzU0YmY4OTQwMTJlIiwiaGFwcCI6Im93YSJ9.eGRL6aPs08DsDFeo2HIL6UMITp_GMnqWcJr_R8-JesAyQ0Ihpq0hQ4VBMNn_ZDaWVkdhvRxE54_Bshw_7sJ5mkmuT8OdqQlWP5VlIDpPmYhry4pUuXjRmqVjtARHg7ZKjAKCjsw8sn0slm5zX1zOOq7xKbYe2_f0NFCSAhH4e776j5rqWoBGRQPDRYRvuH3Kul7RKVtxRH4c97LUZAB0oeltX9N0Asgjcji9540_Gr6pfGz66ceGek2P93AAhryxKA9c8ZVQgShIlBDJJdSRtIrnlNTq7eGAFAm3n0frctpWSMMDXtAZ9IzY0Q17LEKiU1LAKezh_5aRyRsp34ZOZw&amp;X-OWA-CANARY=KMEJZ9ByfEq53qfmVKpme-CYO5bkPNsYONAaKmW9Lpqafdy9kBG1SnxHwmRlTIK47f_I7jPRU60.&amp;owa=outlook.office.com&amp;scriptVer=20230331005.09&amp;animation=true" \* MERGEFORMATINET </w:instrText>
      </w:r>
      <w:r w:rsidRPr="00BA6A6B">
        <w:rPr>
          <w:rFonts w:eastAsia="Times New Roman"/>
          <w:lang w:eastAsia="en-GB"/>
        </w:rPr>
        <w:fldChar w:fldCharType="separate"/>
      </w:r>
      <w:r w:rsidRPr="00BA6A6B">
        <w:rPr>
          <w:rFonts w:eastAsia="Times New Roman"/>
          <w:lang w:eastAsia="en-GB"/>
        </w:rPr>
        <w:fldChar w:fldCharType="end"/>
      </w:r>
    </w:p>
    <w:p w14:paraId="090BD85A" w14:textId="77777777" w:rsidR="002E0A2E" w:rsidRDefault="002E0A2E" w:rsidP="002E0A2E">
      <w:pPr>
        <w:pStyle w:val="NoSpacing"/>
      </w:pPr>
      <w:r w:rsidRPr="00BA6A6B">
        <w:t xml:space="preserve">• Be the named contact for liaising with carers, Surrey Children’s Services and the Virtual School, ensuring the speedy transfer of information between key partners. </w:t>
      </w:r>
    </w:p>
    <w:p w14:paraId="2677A986" w14:textId="77777777" w:rsidR="002E0A2E" w:rsidRDefault="002E0A2E" w:rsidP="002E0A2E">
      <w:pPr>
        <w:pStyle w:val="NoSpacing"/>
      </w:pPr>
    </w:p>
    <w:p w14:paraId="57AF2F54" w14:textId="77777777" w:rsidR="002E0A2E" w:rsidRDefault="002E0A2E" w:rsidP="002E0A2E">
      <w:pPr>
        <w:pStyle w:val="NoSpacing"/>
      </w:pPr>
      <w:r w:rsidRPr="00BA6A6B">
        <w:t xml:space="preserve">• Provide a programme of transition support, as appropriate, for any child leaving school in the middle or end of the academic year. </w:t>
      </w:r>
    </w:p>
    <w:p w14:paraId="76B78573" w14:textId="77777777" w:rsidR="002E0A2E" w:rsidRDefault="002E0A2E" w:rsidP="002E0A2E">
      <w:pPr>
        <w:pStyle w:val="NoSpacing"/>
      </w:pPr>
    </w:p>
    <w:p w14:paraId="7987881B" w14:textId="77777777" w:rsidR="002E0A2E" w:rsidRDefault="002E0A2E" w:rsidP="002E0A2E">
      <w:pPr>
        <w:pStyle w:val="NoSpacing"/>
      </w:pPr>
      <w:r w:rsidRPr="00BA6A6B">
        <w:t>• Access statutory training events organised by Surrey Virtual School (as a minimum requirement) and other external agencies. This includes ensuring all school staff are kept up to date with current legislation including DfE Statutory Guidance found here and its implication for the school in respect of looked-after and previously looked-after children.</w:t>
      </w:r>
    </w:p>
    <w:p w14:paraId="5F7D7369" w14:textId="77777777" w:rsidR="002E0A2E" w:rsidRDefault="002E0A2E" w:rsidP="002E0A2E">
      <w:pPr>
        <w:pStyle w:val="NoSpacing"/>
      </w:pPr>
    </w:p>
    <w:p w14:paraId="6AC169DE" w14:textId="77777777" w:rsidR="002E0A2E" w:rsidRDefault="002E0A2E" w:rsidP="002E0A2E">
      <w:pPr>
        <w:pStyle w:val="NoSpacing"/>
      </w:pPr>
      <w:r w:rsidRPr="00BA6A6B">
        <w:t xml:space="preserve"> • Cascade training to school staff and </w:t>
      </w:r>
      <w:r>
        <w:t>Advisory Board members</w:t>
      </w:r>
      <w:r w:rsidRPr="00BA6A6B">
        <w:t xml:space="preserve"> as appropriate. </w:t>
      </w:r>
    </w:p>
    <w:p w14:paraId="19076AFA" w14:textId="77777777" w:rsidR="002E0A2E" w:rsidRDefault="002E0A2E" w:rsidP="002E0A2E">
      <w:pPr>
        <w:pStyle w:val="NoSpacing"/>
      </w:pPr>
    </w:p>
    <w:p w14:paraId="4C9FBFED" w14:textId="77777777" w:rsidR="002E0A2E" w:rsidRPr="0064275C" w:rsidRDefault="002E0A2E" w:rsidP="002E0A2E">
      <w:pPr>
        <w:pStyle w:val="NoSpacing"/>
        <w:rPr>
          <w:b/>
          <w:bCs/>
        </w:rPr>
      </w:pPr>
      <w:r w:rsidRPr="0064275C">
        <w:rPr>
          <w:b/>
          <w:bCs/>
        </w:rPr>
        <w:t>The name of our Designated Teacher is:  Abby Stonell</w:t>
      </w:r>
    </w:p>
    <w:p w14:paraId="2792CF66" w14:textId="77777777" w:rsidR="002E0A2E" w:rsidRDefault="002E0A2E" w:rsidP="002E0A2E">
      <w:pPr>
        <w:pStyle w:val="NoSpacing"/>
      </w:pPr>
    </w:p>
    <w:p w14:paraId="462B4FE6" w14:textId="77777777" w:rsidR="002E0A2E" w:rsidRDefault="002E0A2E" w:rsidP="002E0A2E">
      <w:pPr>
        <w:pStyle w:val="NoSpacing"/>
      </w:pPr>
      <w:r w:rsidRPr="00F15CD9">
        <w:rPr>
          <w:b/>
          <w:bCs/>
        </w:rPr>
        <w:t>The nominated Advisory Board Member will</w:t>
      </w:r>
      <w:r w:rsidRPr="00BA6A6B">
        <w:t xml:space="preserve">: </w:t>
      </w:r>
    </w:p>
    <w:p w14:paraId="06A50E37" w14:textId="77777777" w:rsidR="002E0A2E" w:rsidRDefault="002E0A2E" w:rsidP="002E0A2E">
      <w:pPr>
        <w:pStyle w:val="NoSpacing"/>
      </w:pPr>
    </w:p>
    <w:p w14:paraId="051EF76D" w14:textId="77777777" w:rsidR="002E0A2E" w:rsidRDefault="002E0A2E" w:rsidP="002E0A2E">
      <w:pPr>
        <w:pStyle w:val="NoSpacing"/>
      </w:pPr>
      <w:r w:rsidRPr="00BA6A6B">
        <w:t xml:space="preserve">• Champion the needs of looked-after and previously looked-after children and young people, supporting the work of the Designated Teacher by ensuring they have access to all support and training needed to fulfil their role. </w:t>
      </w:r>
    </w:p>
    <w:p w14:paraId="1006C0DB" w14:textId="77777777" w:rsidR="002E0A2E" w:rsidRDefault="002E0A2E" w:rsidP="002E0A2E">
      <w:pPr>
        <w:pStyle w:val="NoSpacing"/>
      </w:pPr>
    </w:p>
    <w:p w14:paraId="6E214422" w14:textId="77777777" w:rsidR="002E0A2E" w:rsidRPr="00BA6A6B" w:rsidRDefault="002E0A2E" w:rsidP="002E0A2E">
      <w:pPr>
        <w:pStyle w:val="NoSpacing"/>
      </w:pPr>
      <w:r w:rsidRPr="00BA6A6B">
        <w:t>• Monitor the school’s policies and ensure they are effective in reflecting the needs of looked-after and previously looked-after children.</w:t>
      </w:r>
    </w:p>
    <w:p w14:paraId="0D3FBD7F" w14:textId="77777777" w:rsidR="002E0A2E" w:rsidRPr="00BA6A6B" w:rsidRDefault="002E0A2E" w:rsidP="002E0A2E">
      <w:pPr>
        <w:pStyle w:val="NoSpacing"/>
      </w:pPr>
    </w:p>
    <w:p w14:paraId="61556F67" w14:textId="77777777" w:rsidR="002E0A2E" w:rsidRDefault="002E0A2E" w:rsidP="002E0A2E">
      <w:pPr>
        <w:pStyle w:val="NoSpacing"/>
      </w:pPr>
      <w:r w:rsidRPr="00BA6A6B">
        <w:t xml:space="preserve">• Ensure all </w:t>
      </w:r>
      <w:r>
        <w:t>Advisory Board members</w:t>
      </w:r>
      <w:r w:rsidRPr="00BA6A6B">
        <w:t xml:space="preserve"> are fully aware of legal requirements and guidance on the education of children in care, including the DfE Statutory Guidance on Promoting the education of looked-after children and previously looked-after children (publishing.service.gov.uk). </w:t>
      </w:r>
    </w:p>
    <w:p w14:paraId="259F9A16" w14:textId="77777777" w:rsidR="002E0A2E" w:rsidRDefault="002E0A2E" w:rsidP="002E0A2E">
      <w:pPr>
        <w:pStyle w:val="NoSpacing"/>
      </w:pPr>
    </w:p>
    <w:p w14:paraId="76E70565" w14:textId="77777777" w:rsidR="002E0A2E" w:rsidRDefault="002E0A2E" w:rsidP="002E0A2E">
      <w:pPr>
        <w:pStyle w:val="NoSpacing"/>
      </w:pPr>
      <w:r w:rsidRPr="00BA6A6B">
        <w:t xml:space="preserve">• Examine whether the school is making the fullest possible use of all available resources, including Pupil Premium Plus funding, to maximise progress and attainment. </w:t>
      </w:r>
    </w:p>
    <w:p w14:paraId="17C6F7DE" w14:textId="77777777" w:rsidR="002E0A2E" w:rsidRDefault="002E0A2E" w:rsidP="002E0A2E">
      <w:pPr>
        <w:pStyle w:val="NoSpacing"/>
      </w:pPr>
    </w:p>
    <w:p w14:paraId="471FC302" w14:textId="77777777" w:rsidR="002E0A2E" w:rsidRDefault="002E0A2E" w:rsidP="002E0A2E">
      <w:pPr>
        <w:pStyle w:val="NoSpacing"/>
      </w:pPr>
    </w:p>
    <w:p w14:paraId="288908E2" w14:textId="77777777" w:rsidR="002E0A2E" w:rsidRDefault="002E0A2E" w:rsidP="002E0A2E">
      <w:pPr>
        <w:pStyle w:val="NoSpacing"/>
      </w:pPr>
    </w:p>
    <w:p w14:paraId="2C2681D2" w14:textId="77777777" w:rsidR="002E0A2E" w:rsidRDefault="002E0A2E" w:rsidP="002E0A2E">
      <w:pPr>
        <w:pStyle w:val="NoSpacing"/>
      </w:pPr>
    </w:p>
    <w:p w14:paraId="5C4F2636" w14:textId="77777777" w:rsidR="002E0A2E" w:rsidRDefault="002E0A2E" w:rsidP="002E0A2E">
      <w:pPr>
        <w:pStyle w:val="NoSpacing"/>
      </w:pPr>
    </w:p>
    <w:p w14:paraId="6379C60C" w14:textId="77777777" w:rsidR="002E0A2E" w:rsidRDefault="002E0A2E" w:rsidP="002E0A2E">
      <w:pPr>
        <w:pStyle w:val="NoSpacing"/>
      </w:pPr>
    </w:p>
    <w:p w14:paraId="51AFB1CB" w14:textId="77777777" w:rsidR="002E0A2E" w:rsidRDefault="002E0A2E" w:rsidP="002E0A2E">
      <w:pPr>
        <w:pStyle w:val="NoSpacing"/>
      </w:pPr>
    </w:p>
    <w:p w14:paraId="5C44A71D" w14:textId="77777777" w:rsidR="002E0A2E" w:rsidRDefault="002E0A2E" w:rsidP="002E0A2E">
      <w:pPr>
        <w:pStyle w:val="NoSpacing"/>
      </w:pPr>
      <w:r w:rsidRPr="00BA6A6B">
        <w:t xml:space="preserve">• Ensure that looked-after and previously looked-after students are placed on school roll without delay, recognising the importance of re-establishing school stability for care experienced children and young people. </w:t>
      </w:r>
    </w:p>
    <w:p w14:paraId="50CBF2BA" w14:textId="77777777" w:rsidR="002E0A2E" w:rsidRDefault="002E0A2E" w:rsidP="002E0A2E">
      <w:pPr>
        <w:pStyle w:val="NoSpacing"/>
      </w:pPr>
    </w:p>
    <w:p w14:paraId="3B2BB8B1" w14:textId="77777777" w:rsidR="002E0A2E" w:rsidRPr="00CD1B99" w:rsidRDefault="002E0A2E" w:rsidP="002E0A2E">
      <w:pPr>
        <w:pStyle w:val="NoSpacing"/>
        <w:rPr>
          <w:b/>
          <w:bCs/>
        </w:rPr>
      </w:pPr>
      <w:r w:rsidRPr="00CD1B99">
        <w:rPr>
          <w:b/>
          <w:bCs/>
        </w:rPr>
        <w:t>The name of our nominated Advisory Board Member is:</w:t>
      </w:r>
    </w:p>
    <w:p w14:paraId="17592017" w14:textId="77777777" w:rsidR="002E0A2E" w:rsidRDefault="002E0A2E" w:rsidP="002E0A2E">
      <w:pPr>
        <w:pStyle w:val="NoSpacing"/>
      </w:pPr>
    </w:p>
    <w:p w14:paraId="5130D843" w14:textId="77777777" w:rsidR="002E0A2E" w:rsidRPr="00BA6A6B" w:rsidRDefault="002E0A2E" w:rsidP="002E0A2E">
      <w:pPr>
        <w:pStyle w:val="NoSpacing"/>
      </w:pPr>
      <w:r>
        <w:t>Karlyne Oakes</w:t>
      </w:r>
    </w:p>
    <w:p w14:paraId="391C9DD0" w14:textId="77777777" w:rsidR="00CD7A5F" w:rsidRDefault="00CD7A5F"/>
    <w:sectPr w:rsidR="00CD7A5F" w:rsidSect="002E0A2E">
      <w:headerReference w:type="default" r:id="rId7"/>
      <w:footerReference w:type="default" r:id="rId8"/>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949F4" w14:textId="77777777" w:rsidR="00E77607" w:rsidRDefault="00E77607">
      <w:r>
        <w:separator/>
      </w:r>
    </w:p>
  </w:endnote>
  <w:endnote w:type="continuationSeparator" w:id="0">
    <w:p w14:paraId="11E72933" w14:textId="77777777" w:rsidR="00E77607" w:rsidRDefault="00E7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2E0A2E" w14:paraId="1FF79985" w14:textId="77777777" w:rsidTr="0EF5239A">
      <w:trPr>
        <w:trHeight w:val="300"/>
      </w:trPr>
      <w:tc>
        <w:tcPr>
          <w:tcW w:w="3005" w:type="dxa"/>
        </w:tcPr>
        <w:p w14:paraId="76D5D22D" w14:textId="77777777" w:rsidR="002E0A2E" w:rsidRDefault="002E0A2E" w:rsidP="0EF5239A">
          <w:pPr>
            <w:pStyle w:val="Header"/>
            <w:ind w:left="-115"/>
          </w:pPr>
        </w:p>
      </w:tc>
      <w:tc>
        <w:tcPr>
          <w:tcW w:w="3005" w:type="dxa"/>
        </w:tcPr>
        <w:p w14:paraId="03ED100C" w14:textId="77777777" w:rsidR="002E0A2E" w:rsidRDefault="002E0A2E" w:rsidP="0EF5239A">
          <w:pPr>
            <w:pStyle w:val="Header"/>
            <w:jc w:val="center"/>
          </w:pPr>
        </w:p>
      </w:tc>
      <w:tc>
        <w:tcPr>
          <w:tcW w:w="3005" w:type="dxa"/>
        </w:tcPr>
        <w:p w14:paraId="388D4E0A" w14:textId="77777777" w:rsidR="002E0A2E" w:rsidRDefault="002E0A2E" w:rsidP="0EF5239A">
          <w:pPr>
            <w:pStyle w:val="Header"/>
            <w:ind w:right="-115"/>
            <w:jc w:val="right"/>
          </w:pPr>
        </w:p>
      </w:tc>
    </w:tr>
  </w:tbl>
  <w:p w14:paraId="78C94C85" w14:textId="77777777" w:rsidR="002E0A2E" w:rsidRDefault="002E0A2E" w:rsidP="0EF52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977F9" w14:textId="77777777" w:rsidR="00E77607" w:rsidRDefault="00E77607">
      <w:r>
        <w:separator/>
      </w:r>
    </w:p>
  </w:footnote>
  <w:footnote w:type="continuationSeparator" w:id="0">
    <w:p w14:paraId="6390999B" w14:textId="77777777" w:rsidR="00E77607" w:rsidRDefault="00E77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92A4" w14:textId="77777777" w:rsidR="002E0A2E" w:rsidRPr="00B978F7" w:rsidRDefault="002E0A2E" w:rsidP="00B978F7">
    <w:pPr>
      <w:rPr>
        <w:rFonts w:ascii="Times New Roman" w:eastAsia="Times New Roman" w:hAnsi="Times New Roman" w:cs="Times New Roman"/>
        <w:lang w:eastAsia="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2E"/>
    <w:rsid w:val="0010506A"/>
    <w:rsid w:val="002B0F2B"/>
    <w:rsid w:val="002B59D7"/>
    <w:rsid w:val="002E0A2E"/>
    <w:rsid w:val="00370F39"/>
    <w:rsid w:val="006006A8"/>
    <w:rsid w:val="00726BDB"/>
    <w:rsid w:val="00780D08"/>
    <w:rsid w:val="00906E71"/>
    <w:rsid w:val="009930D6"/>
    <w:rsid w:val="00B14E46"/>
    <w:rsid w:val="00BA76F0"/>
    <w:rsid w:val="00C01904"/>
    <w:rsid w:val="00CD7A5F"/>
    <w:rsid w:val="00D10612"/>
    <w:rsid w:val="00D93C1D"/>
    <w:rsid w:val="00E423DB"/>
    <w:rsid w:val="00E77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4057A"/>
  <w15:chartTrackingRefBased/>
  <w15:docId w15:val="{8CBB73E7-6F1F-4E75-B7A1-8A9361EF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A2E"/>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2E0A2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0A2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0A2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0A2E"/>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E0A2E"/>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E0A2E"/>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E0A2E"/>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E0A2E"/>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E0A2E"/>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A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A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A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A2E"/>
    <w:rPr>
      <w:rFonts w:eastAsiaTheme="majorEastAsia" w:cstheme="majorBidi"/>
      <w:color w:val="272727" w:themeColor="text1" w:themeTint="D8"/>
    </w:rPr>
  </w:style>
  <w:style w:type="paragraph" w:styleId="Title">
    <w:name w:val="Title"/>
    <w:basedOn w:val="Normal"/>
    <w:next w:val="Normal"/>
    <w:link w:val="TitleChar"/>
    <w:uiPriority w:val="10"/>
    <w:qFormat/>
    <w:rsid w:val="002E0A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0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A2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0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A2E"/>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E0A2E"/>
    <w:rPr>
      <w:i/>
      <w:iCs/>
      <w:color w:val="404040" w:themeColor="text1" w:themeTint="BF"/>
    </w:rPr>
  </w:style>
  <w:style w:type="paragraph" w:styleId="ListParagraph">
    <w:name w:val="List Paragraph"/>
    <w:basedOn w:val="Normal"/>
    <w:uiPriority w:val="34"/>
    <w:qFormat/>
    <w:rsid w:val="002E0A2E"/>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2E0A2E"/>
    <w:rPr>
      <w:i/>
      <w:iCs/>
      <w:color w:val="0F4761" w:themeColor="accent1" w:themeShade="BF"/>
    </w:rPr>
  </w:style>
  <w:style w:type="paragraph" w:styleId="IntenseQuote">
    <w:name w:val="Intense Quote"/>
    <w:basedOn w:val="Normal"/>
    <w:next w:val="Normal"/>
    <w:link w:val="IntenseQuoteChar"/>
    <w:uiPriority w:val="30"/>
    <w:qFormat/>
    <w:rsid w:val="002E0A2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E0A2E"/>
    <w:rPr>
      <w:i/>
      <w:iCs/>
      <w:color w:val="0F4761" w:themeColor="accent1" w:themeShade="BF"/>
    </w:rPr>
  </w:style>
  <w:style w:type="character" w:styleId="IntenseReference">
    <w:name w:val="Intense Reference"/>
    <w:basedOn w:val="DefaultParagraphFont"/>
    <w:uiPriority w:val="32"/>
    <w:qFormat/>
    <w:rsid w:val="002E0A2E"/>
    <w:rPr>
      <w:b/>
      <w:bCs/>
      <w:smallCaps/>
      <w:color w:val="0F4761" w:themeColor="accent1" w:themeShade="BF"/>
      <w:spacing w:val="5"/>
    </w:rPr>
  </w:style>
  <w:style w:type="paragraph" w:styleId="Header">
    <w:name w:val="header"/>
    <w:basedOn w:val="Normal"/>
    <w:link w:val="HeaderChar"/>
    <w:uiPriority w:val="99"/>
    <w:unhideWhenUsed/>
    <w:rsid w:val="002E0A2E"/>
    <w:pPr>
      <w:tabs>
        <w:tab w:val="center" w:pos="4513"/>
        <w:tab w:val="right" w:pos="9026"/>
      </w:tabs>
    </w:pPr>
  </w:style>
  <w:style w:type="character" w:customStyle="1" w:styleId="HeaderChar">
    <w:name w:val="Header Char"/>
    <w:basedOn w:val="DefaultParagraphFont"/>
    <w:link w:val="Header"/>
    <w:uiPriority w:val="99"/>
    <w:rsid w:val="002E0A2E"/>
    <w:rPr>
      <w:rFonts w:eastAsiaTheme="minorEastAsia"/>
      <w:kern w:val="0"/>
      <w:sz w:val="24"/>
      <w:szCs w:val="24"/>
      <w14:ligatures w14:val="none"/>
    </w:rPr>
  </w:style>
  <w:style w:type="paragraph" w:styleId="Footer">
    <w:name w:val="footer"/>
    <w:basedOn w:val="Normal"/>
    <w:link w:val="FooterChar"/>
    <w:uiPriority w:val="99"/>
    <w:unhideWhenUsed/>
    <w:rsid w:val="002E0A2E"/>
    <w:pPr>
      <w:tabs>
        <w:tab w:val="center" w:pos="4513"/>
        <w:tab w:val="right" w:pos="9026"/>
      </w:tabs>
    </w:pPr>
  </w:style>
  <w:style w:type="character" w:customStyle="1" w:styleId="FooterChar">
    <w:name w:val="Footer Char"/>
    <w:basedOn w:val="DefaultParagraphFont"/>
    <w:link w:val="Footer"/>
    <w:uiPriority w:val="99"/>
    <w:rsid w:val="002E0A2E"/>
    <w:rPr>
      <w:rFonts w:eastAsiaTheme="minorEastAsia"/>
      <w:kern w:val="0"/>
      <w:sz w:val="24"/>
      <w:szCs w:val="24"/>
      <w14:ligatures w14:val="none"/>
    </w:rPr>
  </w:style>
  <w:style w:type="table" w:styleId="TableGrid">
    <w:name w:val="Table Grid"/>
    <w:basedOn w:val="TableNormal"/>
    <w:uiPriority w:val="39"/>
    <w:rsid w:val="002E0A2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0A2E"/>
    <w:pPr>
      <w:spacing w:after="0" w:line="240" w:lineRule="auto"/>
    </w:pPr>
    <w:rPr>
      <w:kern w:val="0"/>
      <w:sz w:val="24"/>
      <w:szCs w:val="24"/>
      <w14:ligatures w14:val="none"/>
    </w:rPr>
  </w:style>
  <w:style w:type="character" w:styleId="CommentReference">
    <w:name w:val="annotation reference"/>
    <w:basedOn w:val="DefaultParagraphFont"/>
    <w:uiPriority w:val="99"/>
    <w:semiHidden/>
    <w:unhideWhenUsed/>
    <w:rsid w:val="00906E71"/>
    <w:rPr>
      <w:sz w:val="16"/>
      <w:szCs w:val="16"/>
    </w:rPr>
  </w:style>
  <w:style w:type="paragraph" w:styleId="CommentText">
    <w:name w:val="annotation text"/>
    <w:basedOn w:val="Normal"/>
    <w:link w:val="CommentTextChar"/>
    <w:uiPriority w:val="99"/>
    <w:unhideWhenUsed/>
    <w:rsid w:val="00906E71"/>
    <w:rPr>
      <w:sz w:val="20"/>
      <w:szCs w:val="20"/>
    </w:rPr>
  </w:style>
  <w:style w:type="character" w:customStyle="1" w:styleId="CommentTextChar">
    <w:name w:val="Comment Text Char"/>
    <w:basedOn w:val="DefaultParagraphFont"/>
    <w:link w:val="CommentText"/>
    <w:uiPriority w:val="99"/>
    <w:rsid w:val="00906E71"/>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E71"/>
    <w:rPr>
      <w:b/>
      <w:bCs/>
    </w:rPr>
  </w:style>
  <w:style w:type="character" w:customStyle="1" w:styleId="CommentSubjectChar">
    <w:name w:val="Comment Subject Char"/>
    <w:basedOn w:val="CommentTextChar"/>
    <w:link w:val="CommentSubject"/>
    <w:uiPriority w:val="99"/>
    <w:semiHidden/>
    <w:rsid w:val="00906E71"/>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6754</Characters>
  <Application>Microsoft Office Word</Application>
  <DocSecurity>0</DocSecurity>
  <Lines>56</Lines>
  <Paragraphs>15</Paragraphs>
  <ScaleCrop>false</ScaleCrop>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Amardeep Panesar</dc:creator>
  <cp:keywords/>
  <dc:description/>
  <cp:lastModifiedBy>Amardeep Panesar</cp:lastModifiedBy>
  <cp:revision>2</cp:revision>
  <dcterms:created xsi:type="dcterms:W3CDTF">2026-07-14T07:42:00Z</dcterms:created>
  <dcterms:modified xsi:type="dcterms:W3CDTF">2026-07-14T07:42:00Z</dcterms:modified>
</cp:coreProperties>
</file>